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608f" w14:textId="5626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Бокейординского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6 февраля 2013 года № 8-2. Зарегистрировано Департаментом юстиции Западно-Казахстанской области 21 февраля 2013 года № 3185. Утратило силу решением Бокейординского районного маслихата Западно-Казахстанской области от 12 марта 2014 года № 15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Бокейординского районного маслихата Западно-Казахстанской области от 12.03.2014 № 15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с учетом потребности в специалистах сфер здравоохранения, образования, социального обеспечения, культуры, спорта и ветеринарии, заявленной акимом района,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Бокейординского района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"О предоставлении специалистам здравоохранения, образования, социального обеспечения, культуры, спорта и ветеринарии, прибывшим для работы и проживания в Бокейординском районе, подъемного пособия и социальной поддержки для приобретения или строительства жилья в 2012 году" от 12 апреля 2012 года № 2-3 (зарегистрированное в Реестре государственной регистрации нормативных правовых актов № 7-4-131, опубликованное 29 мая – 4 июня 2012 года в районной газете "Орда жұлдызы" № 22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Ну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              Е. Тана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