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e5dd" w14:textId="e16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местным исполнительным органом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июня 2013 года № 103. Зарегистрировано Департаментом юстиции Западно-Казахстанской области 18 июля 2013 года № 3313. Утратило силу постановлением акимата Западно-Казахстанской области от 15 января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Западно-Казахстанской области от 15.01.2014 № 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услугах"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 исполнительным органом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Западно-Казахстанской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Н. Ногаев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2013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"Принятие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
органом области решения по закреплению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 и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
за пользователями животным миром</w:t>
      </w:r>
      <w:r>
        <w:br/>
      </w:r>
      <w:r>
        <w:rPr>
          <w:rFonts w:ascii="Times New Roman"/>
          <w:b/>
          <w:i w:val="false"/>
          <w:color w:val="000000"/>
        </w:rPr>
        <w:t>
и установлению сервитутов для нужд</w:t>
      </w:r>
      <w:r>
        <w:br/>
      </w:r>
      <w:r>
        <w:rPr>
          <w:rFonts w:ascii="Times New Roman"/>
          <w:b/>
          <w:i w:val="false"/>
          <w:color w:val="000000"/>
        </w:rPr>
        <w:t>
охотничьего и рыбного хозяйства"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"Принятие местным исполнительным органом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"Принятие местным исполнительным органом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посредством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закреплении охотничьих угодий – Республиканским государственным учреждением "Западно-Казахстанская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Казахстан" (далее - Инспекция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рыбохозяйственных водоемов и (или) участков – структурным подразделением Республиканского государственного учреждения "Урало-Каспийская межобластная бассейновая инспекция рыбного хозяйства" Комитета рыбного хозяйства Министерства охраны окружающей среды Республики Казахстан" (далее - Инспекция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40 "Об утверждении Правил проведения конкурса по закреплению охотничьих угодий и квалификационных требований, предъявляемых к участникам конкурса";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"Об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постановление акимата Западно-Казахстанской области (далее - акимат) о закреплении охотничьих угодий или рыбохозяйственных водоемов и (или) участков за получателем государственной услуги (далее - постановление) на бумажном носителе,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и юридическим лицам (далее – получатель государственной услуги).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Государственная услуга оказывается по местонахождению Инспекции 1 и Инспекции 2,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работы: Инспекция 1 - с 8.30 часов до 18.00 часов, с перерывом на обед с 13.00 до 14.00 часов, Инспекция 2 - с 9.00 часов до 18.30 часов, с перерывом на обед с 13.00 до 14.30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государственной услуге располагается на Интернет-ресурсе Министерства охраны окружающей среды Республики Казахстан www.eco.gov.kz.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в сроки,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получателю государственной услуги будет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конкурса по закреплению охотничьих угодий и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секретарю конкурсной комиссии, находящегося по адресу, указанному в объявлении о проведении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конкурсные заявки, определяет степень соответствия физического или юридического лица квалификационным требованиям, предъявляемым к получателям государственной услуги по закреплению охотничьих угодий или рыбохозяйственных водоемов и (или) участков, определяет победителя конкурса, о чем в течение десяти рабочих дней со дня вскрытия конвертов с конкурсными заявками составляется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в течение трех рабочих дней со дня подведения итогов конкурса, направляет участникам конкурса и в акимат протокол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конкурсной комиссии акимат обеспечивает подписание постановления о закреплении охотничьих угодий и рыбохозяйственных водоемов и (или) участков за получателем государственной услуги, в течение пяти рабочих дней со дня получения протокола об итогах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конкурсной комиссии выдает получателю государственной услуги постановление акимата, либо мотивированный отказ в выдаче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закреплении охотничьих угодий на земельных участках, находящихся в частной собственности или во временном землепользовании получателей государственной услуги, а также при перезакреплении охотничьих угодий, срок закрепления по которым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 в канцелярию Инспекции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Инспекции 1 принимает, регистрирует документы и подготавливает заключение о соответствии или несоответствии получателя государственной услуги квалификационным требованиям для направления в Комитет лесного и охотничьего хозяйства (далее –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принимает и регистрирует заключение Инспекции 1, подготавливает представление или мотивированный отказ и направляет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принимает и регистрирует представление или мотивированный отказ Комитета, передает руководителю для ознакомления, а мотивированный отказ в Инспекцию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принимает, регистрирует представление Комитета и готовит проект постановление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Инспекции 1 выдает получателю государственной услуги постановление акимата о закреплении охотничьего хозяйства за получателем государственной услуги,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территориальных инспекциях, составляет один инспектор.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При сдаче конкурсной заявки получателем государственной услуги, ему выдается расписка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подачи заявления фиксируется в специальном журнале регистрации заявок, который ведет секретарь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действий структурно-функциональных единиц (далее - СФЕ), участвующих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1.1, 1.2)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(таблицы 2.1, 2.2, 2.3, 2.4)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Постановление выдается при личном посещении получателя государственной услуги, при предъявлении документа удостоверяющего личность получателя государственной услуги или доверенности на его получение.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Должностные лица за ненадлежащее оказание государственной услуги несут ответственность в соответствии с действующим законодательством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"Принятие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области решения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рыбохозяйственных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единиц,</w:t>
      </w:r>
      <w:r>
        <w:br/>
      </w:r>
      <w:r>
        <w:rPr>
          <w:rFonts w:ascii="Times New Roman"/>
          <w:b/>
          <w:i w:val="false"/>
          <w:color w:val="000000"/>
        </w:rPr>
        <w:t>
участвующих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Таблица 1.1.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– при проведении конкурса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4650"/>
        <w:gridCol w:w="3946"/>
        <w:gridCol w:w="378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победителя конкурса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конкурсной заявки на рассмотрение конкурсной комиссии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об итогах конкурса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 со дня вскрытия конвертов с конкурсной заявкой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53"/>
        <w:gridCol w:w="3504"/>
        <w:gridCol w:w="492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акимат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протокола об итогах конкурса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протоколом об итогах конкурса, определение ответственного исполнителя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о направлении протокола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протокола об итогах конкурса руководителю акимата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протокола об итогах проведения конкурса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 со дня подведения итогов конкурса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579"/>
        <w:gridCol w:w="4332"/>
        <w:gridCol w:w="3387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акимата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подписание постановления акимата о закреплении охотничьих угодий и рыбохозяйственных водоемов и (или) участков за получателем государственной услуги – победители конкурса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постановления акимата о закреплении охотничьих угодий и рыбохозяйственных водоемов и (или) участков за получателем государственной услуги – победитель конкурса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постановление акимата и выдает получателю государственной услуги либо выдает мотивированный отказ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проекта постановления руководителю акимата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постановления акимата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1.2. Описание действий СФЕ –</w:t>
      </w:r>
      <w:r>
        <w:br/>
      </w:r>
      <w:r>
        <w:rPr>
          <w:rFonts w:ascii="Times New Roman"/>
          <w:b/>
          <w:i w:val="false"/>
          <w:color w:val="000000"/>
        </w:rPr>
        <w:t>
при закреплении охотничьих угодий</w:t>
      </w:r>
      <w:r>
        <w:br/>
      </w:r>
      <w:r>
        <w:rPr>
          <w:rFonts w:ascii="Times New Roman"/>
          <w:b/>
          <w:i w:val="false"/>
          <w:color w:val="000000"/>
        </w:rPr>
        <w:t>
на земельных участках, находящихся</w:t>
      </w:r>
      <w:r>
        <w:br/>
      </w:r>
      <w:r>
        <w:rPr>
          <w:rFonts w:ascii="Times New Roman"/>
          <w:b/>
          <w:i w:val="false"/>
          <w:color w:val="000000"/>
        </w:rPr>
        <w:t>
в частной собственности или во временном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землепользовании получателей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357"/>
        <w:gridCol w:w="2635"/>
        <w:gridCol w:w="3027"/>
        <w:gridCol w:w="32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Инспекции 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фикационным требованиям (а при перезакреплении охотничьих угодий, срок по которым истек, также о выполнении договорных обязательств)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Инспекции 1 для наложения резолюции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передача заключения руководителю Инспекции 1 для подписания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67"/>
        <w:gridCol w:w="2647"/>
        <w:gridCol w:w="3162"/>
        <w:gridCol w:w="3801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 определение ответственного исполнителя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Комитета для наложения резолюции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466"/>
        <w:gridCol w:w="2846"/>
        <w:gridCol w:w="2764"/>
        <w:gridCol w:w="3220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представлением, определение ответственного исполнителя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отказ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представления руководителю акимата для наложения резолюции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472"/>
        <w:gridCol w:w="2954"/>
        <w:gridCol w:w="2789"/>
        <w:gridCol w:w="3101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акимата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Инспекции 1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о закреплении охотничьего угодья за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– собственником земельного участка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акимата о закреплении охотничьего угодья за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– собственником земельного участка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постановление акимата и выдает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либо выдает мотивированный отказ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исходящей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респонденции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(процедур) Таблица 2.1.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при проведении конкурса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39"/>
        <w:gridCol w:w="2416"/>
        <w:gridCol w:w="2786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конкурсной 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конкурсных заявок и определение победителя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рабочих дней со дня вскрытия конвертов с конкурсной заявкой)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регистрации протокола об итогах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 30 минут)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протоколом об итогах конкурса, определение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исполнителя (не более 1 часа)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подписание постановления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закреплении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водоемов и (или) участков за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услуги – победителем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рабочих дней)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в акимат (3 рабочих дня со дня подведения итогов конкурса)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постановления акимата инспектору Инспекции 1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постановления акимата о закреплении охотничьих угодий и рыбохозяй-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водоемов и (или) участков за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– победителем конкурса (не более 1 часа)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 акимата получателю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(не более 30 минут)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 – при закреплении</w:t>
      </w:r>
      <w:r>
        <w:br/>
      </w:r>
      <w:r>
        <w:rPr>
          <w:rFonts w:ascii="Times New Roman"/>
          <w:b/>
          <w:i w:val="false"/>
          <w:color w:val="000000"/>
        </w:rPr>
        <w:t>
охотничьих угодий на земельных участках,</w:t>
      </w:r>
      <w:r>
        <w:br/>
      </w:r>
      <w:r>
        <w:rPr>
          <w:rFonts w:ascii="Times New Roman"/>
          <w:b/>
          <w:i w:val="false"/>
          <w:color w:val="000000"/>
        </w:rPr>
        <w:t>
находящихся в частной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или во временном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
а также 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1"/>
        <w:gridCol w:w="3752"/>
        <w:gridCol w:w="5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Инспекции 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1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(не более 1 часа)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 (10 рабочих дней)</w:t>
            </w:r>
          </w:p>
        </w:tc>
      </w:tr>
      <w:tr>
        <w:trPr>
          <w:trHeight w:val="30" w:hRule="atLeast"/>
        </w:trPr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постановления акимата получателю государственной услуги (не более 30 минут)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4260"/>
        <w:gridCol w:w="45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 (не более 30 минут)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 определение ответственного исполнителя (не более 1 час)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представления (5 рабочих дней)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представления (не более 1 часа)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представления в акимат (не более 30 минут)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2"/>
        <w:gridCol w:w="4498"/>
        <w:gridCol w:w="45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акимата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акимата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представления Комитета (не более 30 минут)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представлением, определение ответственного исполнителя (не более 1 часа)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проекта постановления акимата о закреплении охотничьего угодья за получателем государственной услуги – собственником 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рабочих дней)</w:t>
            </w:r>
          </w:p>
        </w:tc>
      </w:tr>
      <w:tr>
        <w:trPr>
          <w:trHeight w:val="30" w:hRule="atLeast"/>
        </w:trPr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постановления акимата инспектору Инспекции 1 (не более 30 минут)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постановления акимата о закреплении охотничьего угодья за получателем государственной услуги – собственником земельного участка (не более 1 часа)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- при проведении</w:t>
      </w:r>
      <w:r>
        <w:br/>
      </w:r>
      <w:r>
        <w:rPr>
          <w:rFonts w:ascii="Times New Roman"/>
          <w:b/>
          <w:i w:val="false"/>
          <w:color w:val="000000"/>
        </w:rPr>
        <w:t>
конкурса (признание конкурса несостоявшимся)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4"/>
        <w:gridCol w:w="68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Конкурсная комиссия</w:t>
            </w:r>
          </w:p>
        </w:tc>
      </w:tr>
      <w:tr>
        <w:trPr>
          <w:trHeight w:val="30" w:hRule="atLeast"/>
        </w:trPr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конкурсной заявки (не более 30 минут)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конкурсных заявок и определение конкурсных заявок всех участников не соответствующими условиям конкурса (10 рабочих дней со дня вскрытия конвертов с конкурсной заявкой)</w:t>
            </w:r>
          </w:p>
        </w:tc>
      </w:tr>
      <w:tr>
        <w:trPr>
          <w:trHeight w:val="30" w:hRule="atLeast"/>
        </w:trPr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протокола об итогах конкурса участникам конкурса и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рабочих дня со дня подведения итогов конкурса)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конкурсной комиссии выдает получателю государственной услуги мотивированный отказ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2.4.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охотничьих угодий</w:t>
      </w:r>
      <w:r>
        <w:br/>
      </w:r>
      <w:r>
        <w:rPr>
          <w:rFonts w:ascii="Times New Roman"/>
          <w:b/>
          <w:i w:val="false"/>
          <w:color w:val="000000"/>
        </w:rPr>
        <w:t>
на земельных участках, находящихся</w:t>
      </w:r>
      <w:r>
        <w:br/>
      </w:r>
      <w:r>
        <w:rPr>
          <w:rFonts w:ascii="Times New Roman"/>
          <w:b/>
          <w:i w:val="false"/>
          <w:color w:val="000000"/>
        </w:rPr>
        <w:t>
в частной собственности или во</w:t>
      </w:r>
      <w:r>
        <w:br/>
      </w:r>
      <w:r>
        <w:rPr>
          <w:rFonts w:ascii="Times New Roman"/>
          <w:b/>
          <w:i w:val="false"/>
          <w:color w:val="000000"/>
        </w:rPr>
        <w:t>
временном землепользовании получателей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а также</w:t>
      </w:r>
      <w:r>
        <w:br/>
      </w:r>
      <w:r>
        <w:rPr>
          <w:rFonts w:ascii="Times New Roman"/>
          <w:b/>
          <w:i w:val="false"/>
          <w:color w:val="000000"/>
        </w:rPr>
        <w:t>
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3366"/>
        <w:gridCol w:w="61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Инспекции 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Инспекции 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Инспекции 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(не более 30 минут)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(не более 1 часа)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заключение о несоответствии получателя государственной услуги квалификационным требованиям (а при перезакреплении охотничьих угодий, срок по которым истек, также о выполнении договорных обязательств) (10 рабочих дней)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получателю государственной услуги (не более 30 минут)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заключения (не более 1 часа)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4606"/>
        <w:gridCol w:w="44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Комитета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Комитета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Комитета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заключения Инспекции 1 (не более 30 минут)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заключением, определение ответственного исполнителя (не более 1 часа)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 в предоставлении государственной услуги (5 рабочих дней)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предоставлении государственной услуги (не более 1 часа)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"Принятие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области решения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рыбохозяйственных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участков за пользователями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животным миром и установлению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сервитутов для нужд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рыбного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административных действий – 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конкурса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424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– при</w:t>
      </w:r>
      <w:r>
        <w:br/>
      </w:r>
      <w:r>
        <w:rPr>
          <w:rFonts w:ascii="Times New Roman"/>
          <w:b/>
          <w:i w:val="false"/>
          <w:color w:val="000000"/>
        </w:rPr>
        <w:t>
закреплении охотничьих угодий</w:t>
      </w:r>
      <w:r>
        <w:br/>
      </w:r>
      <w:r>
        <w:rPr>
          <w:rFonts w:ascii="Times New Roman"/>
          <w:b/>
          <w:i w:val="false"/>
          <w:color w:val="000000"/>
        </w:rPr>
        <w:t>
на земельных участках, находящихся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
в частной собственности или </w:t>
      </w:r>
      <w:r>
        <w:br/>
      </w:r>
      <w:r>
        <w:rPr>
          <w:rFonts w:ascii="Times New Roman"/>
          <w:b/>
          <w:i w:val="false"/>
          <w:color w:val="000000"/>
        </w:rPr>
        <w:t>
о временном землепользовании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услуги,</w:t>
      </w:r>
      <w:r>
        <w:br/>
      </w:r>
      <w:r>
        <w:rPr>
          <w:rFonts w:ascii="Times New Roman"/>
          <w:b/>
          <w:i w:val="false"/>
          <w:color w:val="000000"/>
        </w:rPr>
        <w:t>
а также при перезакреплении охотничьих</w:t>
      </w:r>
      <w:r>
        <w:br/>
      </w:r>
      <w:r>
        <w:rPr>
          <w:rFonts w:ascii="Times New Roman"/>
          <w:b/>
          <w:i w:val="false"/>
          <w:color w:val="000000"/>
        </w:rPr>
        <w:t>
угодий, срок по которым истек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980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