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7b8c9" w14:textId="017b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
образования, социального обеспечения, культуры, спорта и ветеринарии, прибывшим для работы и проживания в сельские населенные пункты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16 июля 2013 года N 14/7-V. Зарегистрировано Департаментом юстиции Восточно-Казахстанской области 06 августа 2013 года N 3027. Прекращено действие по истечении срока, на который решение было принято (письмо Шемонаихинского районного маслихата от 27 декабря 2013 года № 253)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Шемонаихинского районного маслихата от 27.12.2013 № 253).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пункты,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Яровикова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Баяндинов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