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44d6" w14:textId="3324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26 декабря 2013 года № 22-205/V. Зарегистрировано Департаментом юстиции Восточно-Казахстанской области 10 января 2014 года № 3148. Прекращено действие по истечении срока, на который решение было принято - (письмо аппарата Урджарского районного маслихата Восточно-Казахстанской области от 15 декабря 2014 года № 220-03/14)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по истечении срока, на который решение было принято - (письмо аппарата Урджарского районного маслихата Восточно-Казахстанской области от 15.12.2014 № 220-03/14).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№17/188-V от 13 декабря 2013 года «Об областном бюджете на 2014-2016 годы» (зарегистрировано в Реестре государственной регистраций нормативных правовых актов за номером 3132)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района на 2014-2016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- 6 738 783,1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- 5 776 369,7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6 792 891,3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34 328,0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41 580,0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7 252,0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-88 436,2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- 88 436,2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с изменениями, внесенными решениями </w:t>
      </w:r>
      <w:r>
        <w:rPr>
          <w:rFonts w:ascii="Times New Roman"/>
          <w:b w:val="false"/>
          <w:i/>
          <w:color w:val="000000"/>
          <w:sz w:val="28"/>
        </w:rPr>
        <w:t>Урджарского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Восточно-Казахстанской области от 20.02.2014 </w:t>
      </w:r>
      <w:r>
        <w:rPr>
          <w:rFonts w:ascii="Times New Roman"/>
          <w:b w:val="false"/>
          <w:i w:val="false"/>
          <w:color w:val="000000"/>
          <w:sz w:val="28"/>
        </w:rPr>
        <w:t>№ 23-233/V</w:t>
      </w:r>
      <w:r>
        <w:rPr>
          <w:rFonts w:ascii="Times New Roman"/>
          <w:b w:val="false"/>
          <w:i/>
          <w:color w:val="00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/>
          <w:color w:val="000000"/>
          <w:sz w:val="28"/>
        </w:rPr>
        <w:t xml:space="preserve"> с 01.01.2014); от 19.04.2014 </w:t>
      </w:r>
      <w:r>
        <w:rPr>
          <w:rFonts w:ascii="Times New Roman"/>
          <w:b w:val="false"/>
          <w:i w:val="false"/>
          <w:color w:val="000000"/>
          <w:sz w:val="28"/>
        </w:rPr>
        <w:t>№ 24-265/V</w:t>
      </w:r>
      <w:r>
        <w:rPr>
          <w:rFonts w:ascii="Times New Roman"/>
          <w:b w:val="false"/>
          <w:i/>
          <w:color w:val="00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/>
          <w:color w:val="000000"/>
          <w:sz w:val="28"/>
        </w:rPr>
        <w:t xml:space="preserve"> с 01.01.2014); от 23.07.2014 </w:t>
      </w:r>
      <w:r>
        <w:rPr>
          <w:rFonts w:ascii="Times New Roman"/>
          <w:b w:val="false"/>
          <w:i w:val="false"/>
          <w:color w:val="000000"/>
          <w:sz w:val="28"/>
        </w:rPr>
        <w:t>№ 25-282/V</w:t>
      </w:r>
      <w:r>
        <w:rPr>
          <w:rFonts w:ascii="Times New Roman"/>
          <w:b w:val="false"/>
          <w:i/>
          <w:color w:val="00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/>
          <w:color w:val="000000"/>
          <w:sz w:val="28"/>
        </w:rPr>
        <w:t xml:space="preserve"> с 01.01.2014); от 28.10.2014 </w:t>
      </w:r>
      <w:r>
        <w:rPr>
          <w:rFonts w:ascii="Times New Roman"/>
          <w:b w:val="false"/>
          <w:i w:val="false"/>
          <w:color w:val="000000"/>
          <w:sz w:val="28"/>
        </w:rPr>
        <w:t>№ 27-312/V</w:t>
      </w:r>
      <w:r>
        <w:rPr>
          <w:rFonts w:ascii="Times New Roman"/>
          <w:b w:val="false"/>
          <w:i/>
          <w:color w:val="00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/>
          <w:color w:val="00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2014 год в сумме 19 000,0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17 мая 2007 года,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3 - в новой редакции решением </w:t>
      </w:r>
      <w:r>
        <w:rPr>
          <w:rFonts w:ascii="Times New Roman"/>
          <w:b w:val="false"/>
          <w:i/>
          <w:color w:val="000000"/>
          <w:sz w:val="28"/>
        </w:rPr>
        <w:t>Урджарского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Восточно-Казахстанской области от 20.02.2014 </w:t>
      </w:r>
      <w:r>
        <w:rPr>
          <w:rFonts w:ascii="Times New Roman"/>
          <w:b w:val="false"/>
          <w:i w:val="false"/>
          <w:color w:val="000000"/>
          <w:sz w:val="28"/>
        </w:rPr>
        <w:t>№ 23-233/V</w:t>
      </w:r>
      <w:r>
        <w:rPr>
          <w:rFonts w:ascii="Times New Roman"/>
          <w:b w:val="false"/>
          <w:i/>
          <w:color w:val="00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/>
          <w:color w:val="00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программ развития бюджета района 2014 года направленных на реализацию бюджетных инвестиционных проектов и увеличение уставного капитала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 перечень местных бюджетных программ, не подлежащих секвестру в процессе исполнения местных бюджетов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Урджарского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 22-205/V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Урджарского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27-312/V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32"/>
        <w:gridCol w:w="661"/>
        <w:gridCol w:w="7053"/>
        <w:gridCol w:w="3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6738783,1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6792891,3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22-205/V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2014 года, направленных на реализацию бюджетных инвестиционных проектов и увеличение уставного капитала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2 - в редакции решения Урджарского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27-312/V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69"/>
        <w:gridCol w:w="744"/>
        <w:gridCol w:w="1331"/>
        <w:gridCol w:w="1331"/>
        <w:gridCol w:w="2167"/>
        <w:gridCol w:w="2305"/>
        <w:gridCol w:w="1739"/>
        <w:gridCol w:w="174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с.Урджар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Баркытбел (Ново-Андреевка)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с. Сегизбай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Кызыл-Ту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с.Урджар 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строительство 27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27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жилого дома в селе Таскескен,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в с.Келдымурат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в с.Келдымурат Урджарского района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Маканчи,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Карабута,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Акшокы,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Каратума,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строительства детского парка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строительства спорт модуля в с.Маканчи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аэропорта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"Алаколь тазалык" для приобретения спецтехники,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 22-205/V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1357"/>
        <w:gridCol w:w="2426"/>
        <w:gridCol w:w="2426"/>
        <w:gridCol w:w="1357"/>
        <w:gridCol w:w="3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№22-205/V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2015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330"/>
        <w:gridCol w:w="832"/>
        <w:gridCol w:w="661"/>
        <w:gridCol w:w="7054"/>
        <w:gridCol w:w="30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943"/>
        <w:gridCol w:w="1107"/>
        <w:gridCol w:w="1107"/>
        <w:gridCol w:w="5465"/>
        <w:gridCol w:w="289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 22-205/V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2016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32"/>
        <w:gridCol w:w="661"/>
        <w:gridCol w:w="7053"/>
        <w:gridCol w:w="3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636"/>
        <w:gridCol w:w="1137"/>
        <w:gridCol w:w="1137"/>
        <w:gridCol w:w="5613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