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367d" w14:textId="6653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12 июля 2012 года № 5-3/2) "Об определении отдельных категорий нуждающихся граждан и перечня документов, необходимых для получения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10 июня 2013 года N 14-5/1. Зарегистрировано Департаментом юстиции Восточно-Казахстанской области 05 июля 2013 года N 2986. Утратило силу решением Кокпектинского районного маслихата от 27 мая 2014 года № 24-4/2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от 27.05.2014 № 24-4/2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«Об определении отдельных категорий нуждающихся граждан и перечня документов, необходимых для получения социальной помощи» от 12 июля 2012 года № 5-3/2) (зарегистрировано в Реестре государственной регистрации нормативных правовых актов за номером 2620, опубликовано в газетах «Жулдыз» и «Новая жизнь» 9 августа 2012 года № 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Жотабаев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