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d43b" w14:textId="022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Катон-Карагайскому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29 июля 2013 года № 23. Зарегистрировано Департаментом юстиции Восточно-Казахстанской области 19 августа 2013 года № 3036.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социальной защиты граждан, входящих в целевые группы, и для обеспечения их занятости,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квоту рабочих мест для выпускников интернатных организаций,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для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Ракишеву.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