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02dc" w14:textId="cd20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от 14 апреля 2009 года № 351 "Об определении мест выездной торговли в населенных пунктах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апреля 2013 года N 1780. Зарегистрировано Департаментом юстиции Восточно-Казахстанской области 06 мая 2013 года N 2942. Утратило силу - постановлением акимата Зыряновского района Восточно-Казахстанской области от 19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19.01.2016 № 9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в целях упорядочения торговой деятельности на территории города Зыряновска,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апреля 2009 года № 351 "Об определении мест выездной торговли в населенных пунктах Зыряновского района" (зарегистрированное в Реестре нормативных-правовых актов за № 5-12-83)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"8) в городе Зыряновске для осуществления выездной торговли с автолавок по реализации социально значимых продовольственных товаров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"14) по улице Бочарникова между трансформаторной подстанцией и киоском "Нокия".";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По улице Бочарникова между трансформаторной подстанцией и киоском "Нокия".";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2013 года № 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в городе Зыряновске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выездной торговли с автолавок по реализации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По улице Бочарникова между трансформаторной подстанцией и киоском "Нокия".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районе кафе "Алые паруса" по улице Солнечная.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районе магазина "Рита" по улице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районе магазина "Эконом" по улице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районе магазина "Луч" по улице Геологическая.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районе магазина "Ивушка" по улице Рудной.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