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c3a4" w14:textId="e41c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2013 года N 21-11/5. Зарегистрировано Департаментом юстиции Восточно-Казахстанской области 21 января 2014 года N 3172. Утратило силу - решением Зайсанского районного маслихата Восточно-Казахстанской области от 23 декабря 2014 года N 29-8/4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23.12.2014 N 29-8/4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Настоящее решение вводится в действие по истечении десяти календарных дней после дня первого его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