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3aa06" w14:textId="643aa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2014-2016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26 декабря 2013 года N 18/150-V. Зарегистрировано Департаментом юстиции Восточно-Казахстанской области 06 января 2014 года N 3137. Утратило силу в связи с истечением срока действия (письмо аппарата Жарминского районного маслихата Восточно-Казахстанской области от 24 декабря 2014 года № 207/03-20)</w:t>
      </w:r>
    </w:p>
    <w:p>
      <w:pPr>
        <w:spacing w:after="0"/>
        <w:ind w:left="0"/>
        <w:jc w:val="both"/>
      </w:pPr>
      <w:bookmarkStart w:name="z29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аппарата Жарминского районного маслихата Восточно-Казахстанской области от 24.12.2014 № 207/03-20).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2013 года №17/188-V "Об областном бюджете на 2014-2016 годы" (зарегистрировано в Реестре государственной регистрации нормативных правовых актов за № 3132) Жарминский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Утвердить районный бюджет на 2014-2016 годы,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доходы – 4973276,7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1283839,0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7077,7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3248,0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3679112,0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затраты – 5009410,8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чистое бюджетное кредитование – 9716,0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19904,0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10188,0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26802,0 тысяч тенге, 
</w:t>
      </w:r>
      <w:r>
        <w:rPr>
          <w:rFonts w:ascii="Times New Roman"/>
          <w:b w:val="false"/>
          <w:i w:val="false"/>
          <w:color w:val="000000"/>
          <w:sz w:val="28"/>
        </w:rPr>
        <w:t>
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26802,0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- 72652,1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финансирование дефицита (использование профицита) бюджета – 72652,1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Жарминского районного маслихата Восточно-Казахстанской области от 28.10.2014 </w:t>
      </w:r>
      <w:r>
        <w:rPr>
          <w:rFonts w:ascii="Times New Roman"/>
          <w:b w:val="false"/>
          <w:i w:val="false"/>
          <w:color w:val="000000"/>
          <w:sz w:val="28"/>
        </w:rPr>
        <w:t>№ 23/201-V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 xml:space="preserve">в действие </w:t>
      </w:r>
      <w:r>
        <w:rPr>
          <w:rFonts w:ascii="Times New Roman"/>
          <w:b w:val="false"/>
          <w:i w:val="false"/>
          <w:color w:val="ff0000"/>
          <w:sz w:val="28"/>
        </w:rPr>
        <w:t>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Утвердить в районном бюджете объемы субвенций, поступаемых из областного бюджета на 2014 год в сумме 2677664,0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Учесть на 2014 год нормативы распределения доходов в бюджет района по социальному налогу, индивидуальному подоходному налогу с доходов, облагаемых у источника выплаты, индивидуальному подоходному налогу с доходов иностранных граждан, облагаемых у источника выплаты в размере 100 процентов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2013 года № 17/188-V "Об областном бюджете на 2014-2016 годы" (зарегистрировано в Реестре государственной регистрации нормативных правовых актов за № 3132).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 установить гражданским служащим здравоохранения, социального обеспечения, образования, культуры и спорта, работающим в сельской местности, по решению местных представительных органов за счет бюджетных средств устанавливаются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специалистов здравоохранения, социального обеспечения, образования, культуры и спорта, работающих в сельской местности, определяется местным исполнительным органом по согласованию с местным представительным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Предусмотреть в районном бюджете на 2014 год целевые текущие трансферты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31531,0 тысяч тенге – на внедрение обусловленной денежной помощи по проекту "Өрлеу";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95009,0 тысяч тенге –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12291,0 тысяч тенге -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Республики Казахстан на 2011–2020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8165,0 тысяч тенге - на повышение оплаты труда учителям, прошедшим повышение квалификационную категорию;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350248,0 тысяч тенге – на апробирование подушевого финансирования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203384,0 - предусмотреть возврат целевых текущих трансфертов в вышестоящий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225595,0 тысяч тенге - на развитие системы на водоснабжения в сельских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111274,0 тысяч тенге –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1280,0 тысяч тенге – на выплату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1305,0 тысяч тенге – на выплату государственных пособий на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0,0 тысяч тенге – на возмещение (до 50%) стоимости сельскохозяйственных животных, направляемых на санитарный убой.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решениями Жарминского районного маслихата Восточно-Казахстанской области от 18.04.2014 </w:t>
      </w:r>
      <w:r>
        <w:rPr>
          <w:rFonts w:ascii="Times New Roman"/>
          <w:b w:val="false"/>
          <w:i w:val="false"/>
          <w:color w:val="000000"/>
          <w:sz w:val="28"/>
        </w:rPr>
        <w:t>№ 20/173-V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01.01.2014); от 18.07.2014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21/183-V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01.01.2014); от 28.10.2014 </w:t>
      </w:r>
      <w:r>
        <w:rPr>
          <w:rFonts w:ascii="Times New Roman"/>
          <w:b w:val="false"/>
          <w:i w:val="false"/>
          <w:color w:val="000000"/>
          <w:sz w:val="28"/>
        </w:rPr>
        <w:t>№ 23/201-V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Предусмотреть в районном бюджете на 2014 год целевые текущие трансферты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85019,0 – на развитие коммунального хозяйства реконструцию линий электропередач в поселке Суыкбулак;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21865,0 тысяч тенге – на развитие системы водоснабжения в сельских населенных пунктах.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решением Жарминского районного маслихата Восточно-Казахстанской области от 18.07.2014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21/183-V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Предусмотреть в районном бюджете кредиты из республиканского бюджета в сумме 19904,0 тысяч тенге на реализацию мер социальной поддержки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Жарминского районного маслихата Восточно-Казахстанской области от 28.10.2014 </w:t>
      </w:r>
      <w:r>
        <w:rPr>
          <w:rFonts w:ascii="Times New Roman"/>
          <w:b w:val="false"/>
          <w:i w:val="false"/>
          <w:color w:val="000000"/>
          <w:sz w:val="28"/>
        </w:rPr>
        <w:t>№ 23/201-V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 xml:space="preserve">в действие </w:t>
      </w:r>
      <w:r>
        <w:rPr>
          <w:rFonts w:ascii="Times New Roman"/>
          <w:b w:val="false"/>
          <w:i w:val="false"/>
          <w:color w:val="ff0000"/>
          <w:sz w:val="28"/>
        </w:rPr>
        <w:t>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Предусмотреть15817,0 тысяч тенгена социальную помощь на приобретение топлива специалистам государственных организации здравоохранения, социального обеспечения, образования, культуры, спорта и ветеринарии, проживающим и работающим в сельских населенных пунктах Жарминского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Утвердить резерв местного исполнительного органа района на 2014 год в сумме 27000,0 тысяч тенге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Предусмотреть 57366,0 тысяч тенге на социальную помощь, отдельным категориям нуждающихся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Жарминского районного маслихата Восточно-Казахстанской области от 28.10.2014 </w:t>
      </w:r>
      <w:r>
        <w:rPr>
          <w:rFonts w:ascii="Times New Roman"/>
          <w:b w:val="false"/>
          <w:i w:val="false"/>
          <w:color w:val="000000"/>
          <w:sz w:val="28"/>
        </w:rPr>
        <w:t>№ 23/201-V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Учесть перечень местных бюджетных программ, не подлежащих к секвестру в процессе исполнения местных бюджетов на 2014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11-1. Свободный остаток в сумме 63436,1 тысяч тенге, из них 54059,5 тысяч тенге на доиспользование строительства котельной в поселке Шуак Жарминского района Восточно-Казахстанской области, 4543,0 тысяч тенге распределить между администраторами бюджетных программ, 4833,6 тысяч тенге возвратить в вышестоящий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11-1 в соответствии с решением Жарминского районного маслихата Восточно-Казахстанской области от 18.04.2014 </w:t>
      </w:r>
      <w:r>
        <w:rPr>
          <w:rFonts w:ascii="Times New Roman"/>
          <w:b w:val="false"/>
          <w:i w:val="false"/>
          <w:color w:val="000000"/>
          <w:sz w:val="28"/>
        </w:rPr>
        <w:t>№ 20/173-V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Утвердить перечень бюджетных программ на реализацию инвестиционных бюджетных проектов на 2014 годсогласно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Агайсенова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Жарминского</w:t>
            </w:r>
          </w:p>
          <w:bookmarkEnd w:id="2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Есполов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Приложение 1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Жарминского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 № 18/150-V</w:t>
      </w:r>
    </w:p>
    <w:bookmarkEnd w:id="3"/>
    <w:bookmarkStart w:name="z6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2014 год</w:t>
      </w:r>
    </w:p>
    <w:bookmarkEnd w:id="4"/>
    <w:bookmarkStart w:name="z6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Жарминского районного маслихата Восточно-Казахстанской области от 28.10.2014 </w:t>
      </w:r>
      <w:r>
        <w:rPr>
          <w:rFonts w:ascii="Times New Roman"/>
          <w:b w:val="false"/>
          <w:i w:val="false"/>
          <w:color w:val="ff0000"/>
          <w:sz w:val="28"/>
        </w:rPr>
        <w:t>№ 23/201-V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01.01.2014).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6"/>
        <w:gridCol w:w="355"/>
        <w:gridCol w:w="551"/>
        <w:gridCol w:w="355"/>
        <w:gridCol w:w="552"/>
        <w:gridCol w:w="8397"/>
        <w:gridCol w:w="1834"/>
      </w:tblGrid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4973276,7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1283839,0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оказание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изменении в эти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взимаемая за оформление документов о приобретении гражданства Республики Казахстан, восстановление гражданства Республики Казахстан и прекращение гражданства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 машиниста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по бюджетным кредитам (займам), выделенных из местного бюджета специализированного органа, физичиским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кредитам,выданным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бюджетным кредитам,выданным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услуг), предоставляемых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522"/>
        <w:gridCol w:w="1100"/>
        <w:gridCol w:w="1101"/>
        <w:gridCol w:w="1101"/>
        <w:gridCol w:w="4974"/>
        <w:gridCol w:w="269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5009410,8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аула,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котельной в поселке Солнечный Восточно- 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ихозяйства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градостоительного развития территории района,генеральных планов городов районного ( областного) значения,поселеов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208217,6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208217,6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208217,6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-72652,1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6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2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Жарминского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 №18/150-V</w:t>
      </w:r>
    </w:p>
    <w:bookmarkEnd w:id="398"/>
    <w:bookmarkStart w:name="z496" w:id="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2015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3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"/>
        <w:gridCol w:w="360"/>
        <w:gridCol w:w="560"/>
        <w:gridCol w:w="360"/>
        <w:gridCol w:w="560"/>
        <w:gridCol w:w="8520"/>
        <w:gridCol w:w="1861"/>
      </w:tblGrid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4189251,0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1383728,4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611674,9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611674,9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557334,9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оказание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 пошлина взимаемая за оформление документов на право выезда за границу на постоянное место жительства и приглашение в РК лиц из других государств, а также за внесение изменении в эти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взимаемая за оформление документов о приобретении гражданства РК, восстановление гражданства РК и прекращение гражданства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 машиниста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по бюджетным кредитам (займам), выделенных из местного бюджета специализированного органа, физичиским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кредитам,выданным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бюджетным кредитам,выданным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522"/>
        <w:gridCol w:w="1100"/>
        <w:gridCol w:w="1101"/>
        <w:gridCol w:w="1101"/>
        <w:gridCol w:w="4974"/>
        <w:gridCol w:w="269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2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4189251,0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трансфертов из республиканского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ихозяйства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градостоительного развития территории района,генеральных планов городов районного ( областного) значения,поселеов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транспорта и коммуникации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7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3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Жарминского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 №18/150-V</w:t>
      </w:r>
    </w:p>
    <w:bookmarkEnd w:id="417"/>
    <w:bookmarkStart w:name="z829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2016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4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"/>
        <w:gridCol w:w="360"/>
        <w:gridCol w:w="560"/>
        <w:gridCol w:w="360"/>
        <w:gridCol w:w="560"/>
        <w:gridCol w:w="8520"/>
        <w:gridCol w:w="1861"/>
      </w:tblGrid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1591987,4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819933,9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819933,9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765593,9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оказание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 пошлина взимаемая за оформление документов на право выезда за границу на постоянное место жительства и приглашение в РК лиц из других государств, а также за внесение изменении в эти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взимаемая за оформление документов о приобретении гражданства РК, восстановление гражданства РК и прекращение гражданства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 машиниста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по бюджетным кредитам (займам), выделенных из местного бюджета специализированного органа, физичиским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кредитам,выданным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бюджетным кредитам,выданным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522"/>
        <w:gridCol w:w="1100"/>
        <w:gridCol w:w="1101"/>
        <w:gridCol w:w="1101"/>
        <w:gridCol w:w="4974"/>
        <w:gridCol w:w="269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2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трансфертов из республиканского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ихозяйства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градостоительного развития территории района,генеральных планов городов районного ( областного) значения,поселеов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транспорта и коммуникации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8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2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9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0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2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8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4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Жарминского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2013 года №18/150-V </w:t>
      </w:r>
    </w:p>
    <w:bookmarkEnd w:id="436"/>
    <w:bookmarkStart w:name="z1166" w:id="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Резерв местного исполнительного органа района 
</w:t>
      </w:r>
      <w:r>
        <w:rPr>
          <w:rFonts w:ascii="Times New Roman"/>
          <w:b/>
          <w:i w:val="false"/>
          <w:color w:val="000000"/>
        </w:rPr>
        <w:t>
(города областного значения)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4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873"/>
        <w:gridCol w:w="3533"/>
        <w:gridCol w:w="7021"/>
      </w:tblGrid>
      <w:tr>
        <w:trPr>
          <w:trHeight w:val="3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8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0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9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5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Жарминского района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 №18/150-V</w:t>
      </w:r>
    </w:p>
    <w:bookmarkEnd w:id="440"/>
    <w:bookmarkStart w:name="z1173" w:id="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местных бюджетных программ не подлежащих к секвестру в процессе исполнения местных бюджетов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4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6"/>
        <w:gridCol w:w="1286"/>
        <w:gridCol w:w="2712"/>
        <w:gridCol w:w="2712"/>
        <w:gridCol w:w="283"/>
        <w:gridCol w:w="331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4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0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0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6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Жарминского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 №18/150-V</w:t>
      </w:r>
    </w:p>
    <w:bookmarkEnd w:id="4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реализацию инвестиционных бюджетных проектов на 2014 -2016 годы</w:t>
      </w:r>
    </w:p>
    <w:bookmarkStart w:name="z1186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Жарминского районного маслихата Восточно-Казахстанской области от 28.10.2014 </w:t>
      </w:r>
      <w:r>
        <w:rPr>
          <w:rFonts w:ascii="Times New Roman"/>
          <w:b w:val="false"/>
          <w:i w:val="false"/>
          <w:color w:val="ff0000"/>
          <w:sz w:val="28"/>
        </w:rPr>
        <w:t>№ 23/201-V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01.01.2014).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bookmarkEnd w:id="4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"/>
        <w:gridCol w:w="450"/>
        <w:gridCol w:w="949"/>
        <w:gridCol w:w="949"/>
        <w:gridCol w:w="949"/>
        <w:gridCol w:w="2956"/>
        <w:gridCol w:w="2074"/>
        <w:gridCol w:w="1199"/>
        <w:gridCol w:w="207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495192,5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котельной в поселке Солнечный Восточно-Казахстанской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