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2bcb" w14:textId="6f12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11/2-V "О бюджете города Риддера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21 августа 2013 года N 19/2-V. Зарегистрировано Департаментом юстиции Восточно-Казахстанской области 28 августа 2013 года № 3046. Утратило силу в связи с истечением срока действия (письмо Риддерского городского маслихата от 24 декабря 2013 года № 884/04-08)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Риддерского городского маслихата от 24.12.2013 № 884/04-08).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августа 2013 года № 13/155-V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годы», (зарегистрировано в Реестре государственной регистрации нормативных правовых актов № 3031),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 от 21 декабря 2012 года № 11/2-V «О бюджете города Риддера на 2013-2015 годы» (зарегистрировано в Реестре государственной регистрации нормативных правовых актов за № 2793 от 03 января 2013 года, опубликовано в газете «Лениногорская правда» от 25 января 2013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Риддера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5277659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2471534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44179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2756146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5349571,1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-121912,1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121912,1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Учесть на 2013 год в городском бюджете целевые текущие трансферты из областного бюджета в размере 28377 тысяч тенге на социальную помощь отдельным категориям нуждающихся граждан.»;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Предусмотреть в городском бюджете на 2013 год целевые трансферты на развитие из областного бюджета в размере 448635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«35000 тысяч тенге – на строительство и реконструкцию объектов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очередной сессии              О. Мысаев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секретаря городского маслихата         Н. Замятин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XIХ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2013 года № 19/2-V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Риддерского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630"/>
        <w:gridCol w:w="587"/>
        <w:gridCol w:w="630"/>
        <w:gridCol w:w="8514"/>
        <w:gridCol w:w="1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5277659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2471534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986374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986374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709229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709229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681278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349299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213824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73807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44179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2756146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2756146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68"/>
        <w:gridCol w:w="825"/>
        <w:gridCol w:w="867"/>
        <w:gridCol w:w="7870"/>
        <w:gridCol w:w="2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5349571,1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</w:t>
            </w:r>
          </w:p>
        </w:tc>
      </w:tr>
      <w:tr>
        <w:trPr>
          <w:trHeight w:val="5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17221,1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1781786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1233246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1142901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845123,5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города и сельских населенных пунктов по Дорожной карте занятости 2020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293973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421657,5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420157,5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390574,5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66689</w:t>
            </w:r>
          </w:p>
        </w:tc>
      </w:tr>
      <w:tr>
        <w:trPr>
          <w:trHeight w:val="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 и организаций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304997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304997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304997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294997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1518060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1518060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370782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1084708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1084708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16462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137870,5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-121912,1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121912,1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71912,1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ХIХ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Риддерского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2013 года № 19/2-V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 ХI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Риддерского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2013 года № 11/2-V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</w:t>
      </w:r>
      <w:r>
        <w:br/>
      </w:r>
      <w:r>
        <w:rPr>
          <w:rFonts w:ascii="Times New Roman"/>
          <w:b/>
          <w:i w:val="false"/>
          <w:color w:val="000000"/>
        </w:rPr>
        <w:t>
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683"/>
        <w:gridCol w:w="601"/>
        <w:gridCol w:w="4690"/>
        <w:gridCol w:w="1685"/>
        <w:gridCol w:w="2329"/>
        <w:gridCol w:w="23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448635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08"/>
        <w:gridCol w:w="628"/>
        <w:gridCol w:w="2519"/>
        <w:gridCol w:w="1546"/>
        <w:gridCol w:w="2787"/>
        <w:gridCol w:w="2122"/>
        <w:gridCol w:w="21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448635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 ХIХ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Риддерского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2013 года № 19/2-V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 к решению 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Риддерского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2013 года № 11/2-V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инвестиционных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городского бюджета и целевых трансфертов</w:t>
      </w:r>
      <w:r>
        <w:br/>
      </w:r>
      <w:r>
        <w:rPr>
          <w:rFonts w:ascii="Times New Roman"/>
          <w:b/>
          <w:i w:val="false"/>
          <w:color w:val="000000"/>
        </w:rPr>
        <w:t>
и кредитов из республиканского, областного бюджетов</w:t>
      </w:r>
      <w:r>
        <w:br/>
      </w:r>
      <w:r>
        <w:rPr>
          <w:rFonts w:ascii="Times New Roman"/>
          <w:b/>
          <w:i w:val="false"/>
          <w:color w:val="000000"/>
        </w:rPr>
        <w:t>
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04"/>
        <w:gridCol w:w="604"/>
        <w:gridCol w:w="679"/>
        <w:gridCol w:w="5451"/>
        <w:gridCol w:w="2265"/>
        <w:gridCol w:w="1557"/>
        <w:gridCol w:w="1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2305774,5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программы 1С Бухгалтерия 8 для Казахстана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детского сада на 280 мест г. Риддера”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по ул.Гоголя-Свердлова в г. Риддер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«Строительство детского сада на 280 мест г. Риддера»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722130,5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коммунального жилья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714130,5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по ул.Островского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60-квартирного жилого дома”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в 4 микрорайоне г. Риддера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жилого дома в 4 микрорайоне г. Риддера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"Строительство 60-ти квартирного жилого дома в 4 мкр-не"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"Строительство 60-ти квартирного жилого дома в по ул. Островского, 34"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пяти 60-квартирных жилых домов” (программа развития моногородов)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60-квартирного жилого дома” (программа “Доступное жилье”)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и благоустройство для 60-ти квартирного жилого дома в 4 микрорайоне г.Риддера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магистральных электрических сетей 6, 7 районов”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электрической подстанции в г.Риддере” с оформлением земельного участка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тепловой подкачивающей станции для 5, 6 микрорайонов в г. Риддере” с оформлением земельного участка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тепловой насосной станции на 1, 6, 7 районах г. Риддера” с оформлением земельного участка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“Тепловые магистральные сети и внутриквартальные сети в 6, 7 микрорайонах” с оформлением земельного участка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сетей уличного освещения”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390574,5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93-94 кварталов г. Риддера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районе Малая Таловка г. Риддер ВКО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225466,5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93-94 кварталов г. Риддера (софинансирование)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районе Малая Таловка г. Риддер ВКО (софинансирование)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системы водоснабжения и водоотведения г. Риддера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очистных сооружений водоснабжения и водоотведения г.Риддера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водопроводных сетей в районе Таловка г. Риддера” с оформлением земельного участка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4795,5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в микрорайоне Геолог и жилом районе Ботаника г. Риддера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технического паспорта объекта "Строительство водопроводных сетей в микрорайоне Геолог и жилом р-не Ботаника"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в с.Поперечное” с оформлением земельного участка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17003,5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с. Лениногорский Лесхоз Ульбинского поселкового округа” с оформлением земельного участка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с.Дом отдыха Ульбинского поселкового округа” с оформлением земельного участка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системы водоснабжения в с. Ливино” с оформлением земельного участка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“Реконструкция системы водоснабжения с. Пригородное”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“Строительство физкультурно-оздоровительного комплекса”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электроснабжения к комплексу стадиона «Сокол»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043420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проекта “Реконструкция дорог города”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1488068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коммунальных тепловых сетей 2-го, 4-го районов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 канализации по ул. Гоголя-Рощина до проспекта Гагарина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инженерными сетями производственными ТОО "Востокэнергоиндустрия"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Внешнее энергоснабжение спортивного спортивного комплекса "Эдельвейс"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моста через р. Ульба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моста через р. Быструха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коммунальных тепловых сетей 2-го, 4-го районов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 канализации по ул.Гоголя-Рощина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32 ГРУ, 12,4 км газопроводов, 122 сосудов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1084708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1084708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1054308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дома, позиция 11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дома, позиция 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60-квартирного жилого дома, позиция 13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60-квартирному жилому дому поз. 11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60-квартирному жилому дому поз. 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сети к 60-квартирному жилому дому поз. 13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4-х ПСД проекта «Строительство 60-квартирного жилого дома с инженерно-коммуникационными сетями»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программного продукта “Госсектор: Бухгалтерия государственного учреждения для Казахстана”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Микрокредитование предпринимательства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