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8a2b" w14:textId="4548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21 декабря 2012 года № 11/2-V "О бюджете города Риддера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04 марта 2013 года N 12/2-V. Зарегистрировано Департаментом юстиции Восточно-Казахстанской области 06 марта 2013 года № 2897. Утратило силу в связи с истечением срока действия (письмо Риддерского городского маслихата от 24 декабря 2013 года № 884/04-08)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Риддерского городского маслихата от 24.12.2013 № 884/04-08).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февраля 2013 года № 10/112-V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07 декабря 2012 года № 8/99-V «Об областном бюджете на 2013-2015 годы» (зарегистрировано в Реестре государственной регистрации нормативных правовых актов № 2887)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21 декабря 2012 года № 11/2-V «О бюджете города Риддера на 2013-2015 годы» (зарегистрировано в Реестре государственной регистрации нормативных правовых актов за № 2793 от 03 января 2013 года, опубликовано в газете «Лениногорская правда» от 25 января 2013 года № 4)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Риддера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3842279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2393413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1431766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3914191,1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-121912,1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121912,1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неиспользованием (недоиспользованием) в 2012 году целевых трансфертов, выделенных из вышестоящего бюджета в сумме 107,5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Утвердить резерв местного исполнительного органа города на 2013 год в размере 48200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«220332 тысячи тенге – на развитие системы водоснабжения и водоотведения;»;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Предусмотреть в городском бюджете на 2013 год кредиты из республиканского бюджета на микрокредитование предпринимательства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моногородов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2012-2020 годы в размере 50000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К. Ларионов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Панченко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марта 2013 года № 12/2-V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817"/>
        <w:gridCol w:w="796"/>
        <w:gridCol w:w="734"/>
        <w:gridCol w:w="8234"/>
        <w:gridCol w:w="16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3842279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2393413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976374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976374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701229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701229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617857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288878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210824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79607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1431766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1431766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1431766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617"/>
        <w:gridCol w:w="854"/>
        <w:gridCol w:w="919"/>
        <w:gridCol w:w="7907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3914191,1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155691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</w:t>
            </w:r>
          </w:p>
        </w:tc>
      </w:tr>
      <w:tr>
        <w:trPr>
          <w:trHeight w:val="8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управления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21207</w:t>
            </w:r>
          </w:p>
        </w:tc>
      </w:tr>
      <w:tr>
        <w:trPr>
          <w:trHeight w:val="9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37401,1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26340,1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26340,1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26340,1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1791609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368735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335138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239477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1232283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1231391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1140389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190591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и соответствии с законодательством Республики Казахстан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21764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обеспечении занятости и реализации социальных программ для населения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830178,5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298468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287390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210357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8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423118,5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421618,5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390555,5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253685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67244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45663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и организаций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и организаций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и организаций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279493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279493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2012-2020 годы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– обучение предпринимательству в рамках Программы развития моногородов на 2012-2020 годы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137870,5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137870,5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137870,5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-121912,1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121912,1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71912,1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71912,1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71912,1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марта 2013 года № 12/2-V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Пригородному сельскому округу</w:t>
      </w:r>
      <w:r>
        <w:br/>
      </w:r>
      <w:r>
        <w:rPr>
          <w:rFonts w:ascii="Times New Roman"/>
          <w:b/>
          <w:i w:val="false"/>
          <w:color w:val="000000"/>
        </w:rPr>
        <w:t>
и Ульбинскому поселковому округу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786"/>
        <w:gridCol w:w="765"/>
        <w:gridCol w:w="4694"/>
        <w:gridCol w:w="1667"/>
        <w:gridCol w:w="1946"/>
        <w:gridCol w:w="22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п/округ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37943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105444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13849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33833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22554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25099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39258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25099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39258</w:t>
            </w:r>
          </w:p>
        </w:tc>
      </w:tr>
    </w:tbl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марта 2013 года № 12/2-V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на развитие</w:t>
      </w:r>
      <w:r>
        <w:br/>
      </w:r>
      <w:r>
        <w:rPr>
          <w:rFonts w:ascii="Times New Roman"/>
          <w:b/>
          <w:i w:val="false"/>
          <w:color w:val="000000"/>
        </w:rPr>
        <w:t>
из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815"/>
        <w:gridCol w:w="880"/>
        <w:gridCol w:w="4000"/>
        <w:gridCol w:w="2180"/>
        <w:gridCol w:w="2014"/>
        <w:gridCol w:w="24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9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</w:tr>
      <w:tr>
        <w:trPr>
          <w:trHeight w:val="4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468635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109677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109677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109677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109677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802"/>
        <w:gridCol w:w="890"/>
        <w:gridCol w:w="3233"/>
        <w:gridCol w:w="1810"/>
        <w:gridCol w:w="2369"/>
        <w:gridCol w:w="1583"/>
        <w:gridCol w:w="1472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468635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352544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352544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109677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220332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</w:t>
            </w:r>
          </w:p>
        </w:tc>
      </w:tr>
    </w:tbl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марта 2013 года № 12/2-V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инвестиционных проектов,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за счет городского бюджета и целевых трансфертов</w:t>
      </w:r>
      <w:r>
        <w:br/>
      </w:r>
      <w:r>
        <w:rPr>
          <w:rFonts w:ascii="Times New Roman"/>
          <w:b/>
          <w:i w:val="false"/>
          <w:color w:val="000000"/>
        </w:rPr>
        <w:t>
и кредитов из республиканского, областного бюджетов</w:t>
      </w:r>
      <w:r>
        <w:br/>
      </w:r>
      <w:r>
        <w:rPr>
          <w:rFonts w:ascii="Times New Roman"/>
          <w:b/>
          <w:i w:val="false"/>
          <w:color w:val="000000"/>
        </w:rPr>
        <w:t>
на 2013-2015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712"/>
        <w:gridCol w:w="712"/>
        <w:gridCol w:w="712"/>
        <w:gridCol w:w="5009"/>
        <w:gridCol w:w="2131"/>
        <w:gridCol w:w="1730"/>
        <w:gridCol w:w="12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1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885416,5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программы 1С Бухгалтерия 8 для Казахстана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детского сада на 280 мест г. Риддера”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по ул. Гоголя-Свердлова в г. Риддер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70908,5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70908,5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60-ти квартирного жилого дома в г. Риддере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сетей к 60-квартирному жилому дому в г. Риддере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части здания общежития РАТК под жилые квартиры по ул. Островского, 61 г. Риддера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60-ти квартирного жилого дома по ул. Островского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60-квартирного жилого дома”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210357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60-ти квартирного жилого дома в 4 микрорайоне г. Риддера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60-ти квартирного жилого дома в 4 микрорайоне г. Риддера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пяти 60-квартирных жилых домов” (программа развития моногородов)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60-квартирного жилого дома” (программа “Доступное жилье”)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и благоустройство для 60-ти квартирного жилого дома в 4 микрорайоне г. Риддера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магистральных электрических сетей 6, 7 районов”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электрической подстанции в г. Риддере” с оформлением земельного участка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тепловой подкачивающей станции для 5, 6 микрорайонов в г. Риддере” с оформлением земельного участка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тепловой насосной станции на 1, 6, 7 районах г. Риддера” с оформлением земельного участка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“Тепловые магистральные сети и внутриквартальные сети в 6, 7 микрорайонах” с оформлением земельного участка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сетей уличного освещения”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390555,5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сети 93-94 кварталов г. Риддера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в районе Малая Таловка г. Риддер ВКО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225447,5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сети 93-94 кварталов г. Риддера (софинансирование)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в районе Малая Таловка г. Риддер ВКО (софинансирование)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реконструкцию системы водоснабжения и водоотведения г. Риддера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реконструкцию очистных сооружений водоснабжения и водоотведения г. Риддера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водопроводных сетей в районе Таловка г. Риддера” с оформлением земельного участка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5115,5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в микрорайоне Геолог и жилом районе Ботаника г. Риддера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132629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системы водоснабжения в с. Поперечное” с оформлением земельного участка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18203,5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системы водоснабжения с. Лениногорский Лесхоз Ульбинского поселкового округа” с оформлением земельного участка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4403,5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системы водоснабжения с. Дом отдыха Ульбинского поселкового округа” с оформлением земельного участка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системы водоснабжения в с. Ливино” с оформлением земельного участка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“Реконструкция системы водоснабжения с. Пригородное”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физкультурно-оздоровительного комплекса”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“Реконструкция дорог города”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моста через р. Ульба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моста через р. Быструха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коммунальных тепловых сетей 2-го, 4-го районов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ливневой канализации по ул. Гоголя-Рощина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32 ГРУ, 12,4 км газопроводов, 122 сосудов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программного продукта “Госсектор: Бухгалтерия государственного учреждения для Казахстана”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предпринимательству в моногородах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Микрокредитование предпринимательства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