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0906" w14:textId="b540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13 декабря 2013 года № 17/188-V. Зарегистрировано Департаментом юстиции Восточно-Казахстанской области 24 декабря 2013 года N 3132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Прекращено действие по истечении срока, на который решение было принято (письмо аппарата Восточно-Казахстанского областного маслихата от 19.12.2014 № 452/01-06).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2014-2016 годы»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областной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210801292,7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29131155,0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3156019,0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178160118,7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210395661,4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4988423,5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6898407,0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1909983,5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589321,0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589321,0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-5172113,2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5172113,2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1 - в редакции решения Восточно-Казахстанского областного маслихата от 16.10.2014 </w:t>
      </w:r>
      <w:r>
        <w:rPr>
          <w:rFonts w:ascii="Times New Roman"/>
          <w:b w:val="false"/>
          <w:i w:val="false"/>
          <w:color w:val="000000"/>
          <w:sz w:val="28"/>
        </w:rPr>
        <w:t>№ 22/280-V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Установить на 2014 год нормативы распределения доходов в бюджеты городов и районов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городу Усть-Каменогорску 17,1 процентов, городу Семей 87,0 процентов, остальным районам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Установить на 2014 год норматив распределения доходов в бюджеты городов и районов индивидуального подоходного налога с доходов, не облагаемых у источника выплаты, индивидуального подоходного налога с доходов иностранных граждан, не облагаемых у источника выплаты,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Предусмотреть в областном бюджете на 2014 год объемы субвенций, передаваемых из областного бюджета в бюджеты городов и районов, в сумме 34609508,0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10413"/>
      </w:tblGrid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Абайскому району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1689405,0 тысяч тенге;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Аягозскому району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2100473,0 тысяч тенге;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Бородулихинскому району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2022424,0 тысяч тенге;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Бескарагайскому району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1654526,0 тысяч тенге;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Глубоковскому району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1752150,0 тысяч тенге;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Жарминскому району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2677664,0 тысяч тенге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Зыряновскому району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1560839,0 тысяч тенге;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Зайсанскому району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2009419,0 тысяч тенге;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Катон-Карагайскому району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2567222,0 тысяч тенге;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Курчумскому району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2788229,0 тысяч тенге;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Кокпектинскому району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2586606,0 тысяч тенге;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Курчатов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141199,0 тысяч тенге;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Тарбагатайскому району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3732448,0 тысяч тенге;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Уланскому району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2076742,0 тысяч тенге;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Урджарскому району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3978265,0 тысяч тенге;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Шемонаихинскому району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1271897,0 тысяч тенге.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с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5 - в редакции решения Восточно-Казахстанского областного маслихата от 11.04.2014 </w:t>
      </w:r>
      <w:r>
        <w:rPr>
          <w:rFonts w:ascii="Times New Roman"/>
          <w:b w:val="false"/>
          <w:i w:val="false"/>
          <w:color w:val="000000"/>
          <w:sz w:val="28"/>
        </w:rPr>
        <w:t>№ 19/216-V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Установить на 31 декабря 2014 года лимит долга местных исполнительных органов области 29068786,9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Утвердить резерв местного исполнительного органа области на 2014 год в сумме 640492,0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Учесть перечень местных бюджетных программ, не подлежащих секвестру, установленных законом о республиканском бюджете: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исполнения областного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исполнения местных бюджетов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Учесть, что в областном бюджете на 2014 год предусмотрен возврат средств в республиканский бюджет,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образовательными стандартами образования, для проведения апробации по внедрению подушевого финансирования в среднем образовании в сумме 1179875,0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Распределение целевых трансфертов из областного бюджета бюджетам районов (городов областного значения) на 2014 год определяется постановлением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Предусмотреть в областном бюджете на 2014 год поступления трансфертов из бюджетов районов (городов областного значения),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образовательными стандартами образования, для проведения апробации по внедрению подушевого финансирования в среднем образовании в сумме 1179875,0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указанной суммы трансфертов из бюджетов районов (городов областного значения) определяются на основании постановления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Предусмотреть в областном бюджете на 2014 год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обеспечение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поддержку частного предпринимательства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«Дорожная карта бизнеса – 2020»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субсидирование стоимости услуг по подаче питьевой воды из особо важных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обновление и переоборудование учебно-производственных мастерских, лабораторий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апробирование подушевого финансирования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обеспечение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материально-техническое оснащение медицинских организаций здравоохранения на местном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увеличение размера стипендий обучающимся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на поддержку использования возобновляемых источников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из республиканского бюджета бюджетам районов (городов областного значения) определяется постановлением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12 с изменениями, внесенными решением Восточно-Казахстанского областного маслихата от 11.04.2014 </w:t>
      </w:r>
      <w:r>
        <w:rPr>
          <w:rFonts w:ascii="Times New Roman"/>
          <w:b w:val="false"/>
          <w:i w:val="false"/>
          <w:color w:val="000000"/>
          <w:sz w:val="28"/>
        </w:rPr>
        <w:t>№ 19/216-V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>
Предусмотреть в областном бюджете на 2014 год целевые текущие трансферты из республиканского бюджета и распределение средств бюджетам районов (городов областного значения)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которые определяются постановлением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Предусмотреть в областном бюджете на 2014 год целевые текущие трансферты из республиканского бюджета и распределение средств бюджетам районов (городов областного значения) на реализацию текущих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моногородов на 2012-2020 годы</w:t>
      </w:r>
      <w:r>
        <w:rPr>
          <w:rFonts w:ascii="Times New Roman"/>
          <w:b w:val="false"/>
          <w:i w:val="false"/>
          <w:color w:val="000000"/>
          <w:sz w:val="28"/>
        </w:rPr>
        <w:t>, которые определяются постановлением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Предусмотреть в областном бюджете на 2014 год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развитие инженерной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«Развитие регионов»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реализацию бюджетных инвестиционных проектов в рамках Программы развития моногородов на 2012-2020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строительство и реконструкцию объектов образования для сейсмоусиления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строительство и реконструкцию объектов здравоохранения для сейсмоусиления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развитие объектов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развитие индустриальной инфраструктуры в рамках программы </w:t>
      </w:r>
      <w:r>
        <w:rPr>
          <w:rFonts w:ascii="Times New Roman"/>
          <w:b w:val="false"/>
          <w:i w:val="false"/>
          <w:color w:val="000000"/>
          <w:sz w:val="28"/>
        </w:rPr>
        <w:t>«Дорожная карта бизнеса - 2020»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увеличение уставных капиталов специализированных уполномоченных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из республиканского бюджета бюджетам районов (городов областного значения) определяется постановлением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15 с изменениями, внесенными решением Восточно-Казахстанского областного маслихата от 11.04.2014 </w:t>
      </w:r>
      <w:r>
        <w:rPr>
          <w:rFonts w:ascii="Times New Roman"/>
          <w:b w:val="false"/>
          <w:i w:val="false"/>
          <w:color w:val="000000"/>
          <w:sz w:val="28"/>
        </w:rPr>
        <w:t>№ 19/216-V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Предусмотреть в областном бюджете на 2014 год кредиты из республиканского бюджета на реализацию мер социальной поддержки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Солдатов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Восточно-Казахстанского областного маслихата от 13 декабря 2013 года № 17/188-V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1 - в редакции решения Восточно-Казахстанского областного маслихата от 16.10.2014 </w:t>
      </w:r>
      <w:r>
        <w:rPr>
          <w:rFonts w:ascii="Times New Roman"/>
          <w:b w:val="false"/>
          <w:i w:val="false"/>
          <w:color w:val="ff0000"/>
          <w:sz w:val="28"/>
        </w:rPr>
        <w:t>№ 22/280-V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272"/>
        <w:gridCol w:w="408"/>
        <w:gridCol w:w="5"/>
        <w:gridCol w:w="870"/>
        <w:gridCol w:w="3"/>
        <w:gridCol w:w="862"/>
        <w:gridCol w:w="5"/>
        <w:gridCol w:w="6418"/>
        <w:gridCol w:w="2820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210 801 292,7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29 131 155,0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13 957 689,0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13 957 689,0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11 291 037,0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11 291 037,0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3 882 429,0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3 882 429,0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3 156 019,0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501 803,0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60 516,0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422 687,0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2 321 070,0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2 321 070,0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333 146,0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333 146,0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354 000,0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354 000,0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354 000,0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178 160 118,7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1 462 989,7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1 462 989,7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176 697 129,0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176 697 129,0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93 509 287,0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210 395 661,4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1 920 465,5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1 522 106,5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11 074 555,1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11 074 555,1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10 631 796,1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9 008 146,7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32 926 869,4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8 596 232,2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2 749 037,2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2 665 170,2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6 324 513,0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6 324 513,0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13 545 130,2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1 751 997,8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896 576,3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11 793 132,4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7 751 108,7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4 042 023,7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50 728 372,0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14 726 560,0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14 726 560,0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6 014 143,2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1 079 721,8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22 889 284,2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22 889 284,2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1 934 006,2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19 386 348,0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9 390 532,8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6 685 634,8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5 702 907,0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2 704 898,0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2 686 802,7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7 466 820,5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4 642 875,8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3 243 884,7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1 172 024,3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1 382 021,4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433 209,5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433 209,5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2 390 735,2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18 166 504,4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8 534 304,7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8 404 975,9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4 802 251,0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3 100 164,9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достройку общежитий для молодежи в рамках Дорожной карты занятости 2020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9 632 199,7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9 622 199,7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3 084 286,7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7 425 247,2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3 509 875,1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1 415 042,1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1 059 269,5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355 772,6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1 946 626,1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1 476 802,1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730 448,9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внешних связей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8 149 747,1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8 149 747,1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8 149 747,1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15 991 615,0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13 097 933,0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13 097 933,0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707 455,9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587 772,9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327 883,1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302 883,1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 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6 408 799,0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5 434 301,9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5 434 301,9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2 922 926,6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2 134 085,2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820 369,1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820 369,1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13 516 409,3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13 516 409,3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бизнеса-2020»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790 394,8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5 484 967,0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«Развитие регионов"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36 173 973,1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36 173 973,1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36 173 973,1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34 609 508,0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4 988 423,5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6 898 407,0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1 909 983,5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1 909 983,5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-5 172 113,2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5 172 113,2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6 898 407,0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6 898 407,0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2 064 123,2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1 895 208,5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1 895 208,5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168 914,7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Восточно-Казахстанского областного маслихата от 13 декабря 2013 года № 17/188-V</w:t>
            </w:r>
          </w:p>
          <w:bookmarkEnd w:id="20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311"/>
        <w:gridCol w:w="466"/>
        <w:gridCol w:w="5"/>
        <w:gridCol w:w="994"/>
        <w:gridCol w:w="995"/>
        <w:gridCol w:w="5580"/>
        <w:gridCol w:w="3221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163 887 185,0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39 276 407,0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19 409 631,0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19 409 631,0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16 054 977,0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16 054 977,0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3 811 799,0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3 811 799,0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527 635,0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454 607,0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89 148,0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365 459,0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73 028,0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73 028,0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124 083 143,0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124 083 143,0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124 083 143,0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163 879 351,0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специализированного центра обслуживания населения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10 421 165,0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10 421 165,0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10 222 465,0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9 109 624,0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24 142 369,0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2 403 289,0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защиты прав детей на местном уровне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4 908 778,0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26 588 100,0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7 060 809,0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7 060 809,0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6 009 724,0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3 218 258,0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3 218 258,0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12 670 398,0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9 821 586,0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9 797 586,0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19 727 571,0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11 244 271,0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водотведения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7 564 980,0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внешних связей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газотранспортной системы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13 502 571,0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4 475 581,0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 -полевых и уборочных работ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6 257 271,0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33 892 841,0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33 892 841,0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33 892 841,0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33 892 841,0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7 084 741,0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-7 076 907,0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Восточно-Казахстанского областного маслихата от 13 декабря 2013 года № 17/188-V</w:t>
            </w:r>
          </w:p>
          <w:bookmarkEnd w:id="2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4"/>
        <w:gridCol w:w="527"/>
        <w:gridCol w:w="1113"/>
        <w:gridCol w:w="1113"/>
        <w:gridCol w:w="5126"/>
        <w:gridCol w:w="3603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163 641 605,0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46 793 872,0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23 421 530,0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23 421 530,0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19 293 717,0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19 293 717,0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4 078 625,0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4 078 625,0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533 378,0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456 699,0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95 388,0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361 311,0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76 679,0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76 679,0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116 314 355,0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116 314 355,0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116 314 355,0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162 424 768,0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10 396 929,0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10 396 929,0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10 367 229,0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9 234 048,0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22 278 610,0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5 691 552,0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6 791 432,0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9 769 990,0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защиты прав детей на местном уровне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8 499 165,0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34 358 063,0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19 917 577,0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2 982 372,0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16 935 205,0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16 935 205,0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23 096 695,0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9 236 759,0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стпроительство и (или) приобретение жилья коммунального жилищного фонда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5 416 371,0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13 859 936,0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13 859 936,0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3 938 241,0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9 033 813,0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8 311 232,0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внешних связей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11 868 338,0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11 868 338,0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4 475 581,0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 -полевых и уборочных работ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4 447 818,0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33 188 757,0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33 188 757,0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33 188 757,0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33 188 757,0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11 238 615,0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-10 021 778,0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10 021 778,0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решению Восточно-Казахстанского областного маслихата от 13 декабря 2013 года № 17/188-V</w:t>
            </w:r>
          </w:p>
          <w:bookmarkEnd w:id="2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секвестру, установленных законом о республиканском бюджете, в процессе исполнения областного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 по специальным образовательным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 одаренных детей в специализированных организациях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Здравоохранение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крови, ее компонентов и препаратов для местных организаций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Пропаганда здорового образа жизни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по профилактике и борьбе со СПИД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больных туберкулезом противотуберкулезными препаратами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больных диабетом противодиабетическими препаратами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онкологических больных химиопрепаратами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медицинской помощи онкологическим больным в рамках гарантированного объема бесплатной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вновь вводимых объектов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лекарственными средствами на льготных условиях отдельных категорий граждан на амбулаторном уровне 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факторами свертывания крови больных гемофилией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Централизованный закуп вакцин и других медицинских иммунобиологических препаратов для проведения иммунопрофилактики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тромболитическими препаратами больных с острым инфарктом миокарда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по охране материнства и детства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решению Восточно-Казахстанского областного маслихата от 13 декабря 2013 года № 17/188-V</w:t>
            </w:r>
          </w:p>
          <w:bookmarkEnd w:id="2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секвестру, установленных законом о республиканском бюджете, в процессе исполнения местных бюджетов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Здравоохранение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в экстренных случаях доставки тяжелобольных людей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ближайшей организации здравоохранения, оказывающей врачебную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