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ccf18" w14:textId="7accf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субсидирования на повышение урожайности и качества продукции растениеводства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13 мая 2013 года N 111. Зарегистрировано Департаментом юстиции Восточно-Казахстанской области 31 мая 2013 года N 2967. Прекращено действие в связи с истечением срока, на который постановление было принято (письмо аппарата акима Восточно-Казахстанской области от 20 февраля 2014 года № 6/3170)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в связи с истечением срока, на который постановление было принято (письмо аппарата акима Восточно-Казахстанской области от 20.02.2014 № 6/3170).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5)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«О местном государственном управлении и самоуправлении в Республике Казахстан», подпунктами 5), 5-1), 5-2)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8 июля 2005 года «О государственном регулировании развития агропромышленного комплекса и сельских территорий»,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2011 года № 221 «Об утверждении Правил субсидирования из местных бюджетов на повышение урожайности и качества продукции растениеводства»,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перечень приоритетных сельскохозяйственных культур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нормы субсидий по приоритетным сельскохозяйственным культурам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виды субсидируемых удобрений и гербицидов и нормы субсидий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Восточно-Казахстанского  областного акимата от 10.09.2013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Кошелева В.Л.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Б. Сапарбаев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Мамытбеков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16 мая 2013 года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 областного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мая 2013 года № 111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сельскохозяйственных культур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11950"/>
      </w:tblGrid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приоритетных сельскохозяйственных культур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пшеница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зерно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Зернобобовые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 (подсолнечник, сафлор)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Рапс, горчица, рыжик, лен масличный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и бахчевые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закрытого грунта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Многолетние травы посева текущего года 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 посева первого, второго и третьего годов жизни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Суданская трава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и подсолнечник на силос</w:t>
            </w:r>
          </w:p>
        </w:tc>
      </w:tr>
    </w:tbl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 областного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мая 2013 года № 111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субсидий по приоритетным</w:t>
      </w:r>
      <w:r>
        <w:br/>
      </w:r>
      <w:r>
        <w:rPr>
          <w:rFonts w:ascii="Times New Roman"/>
          <w:b/>
          <w:i w:val="false"/>
          <w:color w:val="000000"/>
        </w:rPr>
        <w:t>
сельскохозяйственным культурам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8352"/>
        <w:gridCol w:w="3726"/>
      </w:tblGrid>
      <w:tr>
        <w:trPr>
          <w:trHeight w:val="40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Приоритетные сельскохозяйственные культуры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бюджетных 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гектар, тенге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Зерновые, возделываемые с соблюдением зональных научно-обоснованных агротехнологий, включающих севооборот с рекомендованной наукой долей пара в структуре и (или) с применением нулевых технологий (no-till)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 (базовая норма бюджетных субсидий)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Фуражные (ячмень, овес, кукуруза на зерно)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Крупяные культуры (гречиха, просо)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Бобовые культуры (горох, нут)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силос, подсолнечник на силос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Суданская трава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 посева текущего года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 второго и третьего годов жизни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Многолетние злаковые травы посева текущего года 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 (подсолнечник, сафлор)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Рапс, лен масличный, рыжик, горчица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Бахчевые культуры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Овощебахчевые, картофель, возделываемые с применением систем капельного орошения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закрытого грунта (на 2 культурооборота) промышленного типа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2600000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Объем финансовых средств на реализацию мероприятий по удешевлению стоимости горюче-смазочных материалов и других товарно-материальных ценностей, необходимых для проведения весенне-полевых и уборочных работ 2013 года, по Восточно-Казахстанской области составляет 1710166000 (один миллиард семьсот десять миллионов сто шестьдесят шесть тысяч) тенге.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 областного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мая 2013 года № 111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субсидируемых удобрений и нормы субсидий на 1 тонну</w:t>
      </w:r>
      <w:r>
        <w:br/>
      </w:r>
      <w:r>
        <w:rPr>
          <w:rFonts w:ascii="Times New Roman"/>
          <w:b/>
          <w:i w:val="false"/>
          <w:color w:val="000000"/>
        </w:rPr>
        <w:t>
удобрений, реализованных отечественными производителями,</w:t>
      </w:r>
      <w:r>
        <w:br/>
      </w:r>
      <w:r>
        <w:rPr>
          <w:rFonts w:ascii="Times New Roman"/>
          <w:b/>
          <w:i w:val="false"/>
          <w:color w:val="000000"/>
        </w:rPr>
        <w:t>
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в редакции постановления Восточно-Казахстанского  областного акимата от 10.09.2013 </w:t>
      </w:r>
      <w:r>
        <w:rPr>
          <w:rFonts w:ascii="Times New Roman"/>
          <w:b w:val="false"/>
          <w:i w:val="false"/>
          <w:color w:val="ff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4696"/>
        <w:gridCol w:w="2033"/>
        <w:gridCol w:w="2451"/>
        <w:gridCol w:w="2852"/>
      </w:tblGrid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 удобрений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1 тонны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на  1 тонну, тенге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Аммиачная селитра (N-34,4%)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(N-10%:P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-46%)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простой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-19%)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Сульфоаммофос (N-18%: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-18%: S-17%)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хлористый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О-42%; KCL-65%)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сернокислый (сульфат калия)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О-53%)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марки «В»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-15%)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21281</w:t>
            </w:r>
          </w:p>
        </w:tc>
      </w:tr>
    </w:tbl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 областного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мая 2013 года № 111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субсидируемых удобрений и нормы субсидий на 1 тонну</w:t>
      </w:r>
      <w:r>
        <w:br/>
      </w:r>
      <w:r>
        <w:rPr>
          <w:rFonts w:ascii="Times New Roman"/>
          <w:b/>
          <w:i w:val="false"/>
          <w:color w:val="000000"/>
        </w:rPr>
        <w:t>
удобрений, приобретенных у поставщика удобрений и (или)</w:t>
      </w:r>
      <w:r>
        <w:br/>
      </w:r>
      <w:r>
        <w:rPr>
          <w:rFonts w:ascii="Times New Roman"/>
          <w:b/>
          <w:i w:val="false"/>
          <w:color w:val="000000"/>
        </w:rPr>
        <w:t>
у иностранных производителей удобрений,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постановления Восточно-Казахстанского  областного акимата от 10.09.2013 </w:t>
      </w:r>
      <w:r>
        <w:rPr>
          <w:rFonts w:ascii="Times New Roman"/>
          <w:b w:val="false"/>
          <w:i w:val="false"/>
          <w:color w:val="ff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5091"/>
        <w:gridCol w:w="1867"/>
        <w:gridCol w:w="2310"/>
        <w:gridCol w:w="2754"/>
      </w:tblGrid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 удобрений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1 тонны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на 1 тонну, тенге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Карбамид (N-46,3%)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(N-15%: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-15%: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-15%)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АФУ (азотно-фосфорное N-28%: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-1%)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Супрефос (N-12%: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-24%) (Са:Мg:S)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</w:p>
        </w:tc>
      </w:tr>
    </w:tbl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 областного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мая 2013 года № 111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субсидируемых гербицидов и нормы субсидий на 1 килограмм</w:t>
      </w:r>
      <w:r>
        <w:br/>
      </w:r>
      <w:r>
        <w:rPr>
          <w:rFonts w:ascii="Times New Roman"/>
          <w:b/>
          <w:i w:val="false"/>
          <w:color w:val="000000"/>
        </w:rPr>
        <w:t>
(литр) гербицидов, приобретенных у поставщика гербицидов</w:t>
      </w:r>
      <w:r>
        <w:br/>
      </w:r>
      <w:r>
        <w:rPr>
          <w:rFonts w:ascii="Times New Roman"/>
          <w:b/>
          <w:i w:val="false"/>
          <w:color w:val="000000"/>
        </w:rPr>
        <w:t>
в 2013 году или 4 квартале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постановления Восточно-Казахстанского  областного акимата от 10.09.2013 </w:t>
      </w:r>
      <w:r>
        <w:rPr>
          <w:rFonts w:ascii="Times New Roman"/>
          <w:b w:val="false"/>
          <w:i w:val="false"/>
          <w:color w:val="ff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5227"/>
        <w:gridCol w:w="2090"/>
        <w:gridCol w:w="2620"/>
        <w:gridCol w:w="2007"/>
      </w:tblGrid>
      <w:tr>
        <w:trPr>
          <w:trHeight w:val="222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субсидируемых гербицидов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1 килограмма (литра)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субсидий на 1 килограмм (литр), тенге</w:t>
            </w:r>
          </w:p>
        </w:tc>
      </w:tr>
      <w:tr>
        <w:trPr>
          <w:trHeight w:val="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3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ДИАМИН, 72% в.р. (диметиламинная соль 2,4 –Д)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 12% к.э. (феноксапроп-п-этил, 120 г/л+фенклоразол-этил (антидот), 60 г/л)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ГЛИФОСАТ, 48% в.р.(глифосат, 360 г/л глифосата кислоты)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36% в. р. (глифосат, 360 г/л 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10% к.э. (феноксапроп-п-этил, 100 г/л+мефенпир-диэтил (антидот), 27 г/л)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36% в. р. (глифосат, 360 г/л)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 ЭФИР, 72% к. э. (2-этилгексиловый эфир 2,4 дихлорфеноксиуксусной кислоты)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580,0</w:t>
            </w:r>
          </w:p>
        </w:tc>
      </w:tr>
      <w:tr>
        <w:trPr>
          <w:trHeight w:val="72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ДИАЛЕН-СУПЕР 480, в. р. (диметиламинные соли 2,4-Д, 357 г/л+дикамбы, 124 г/л)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</w:p>
        </w:tc>
      </w:tr>
      <w:tr>
        <w:trPr>
          <w:trHeight w:val="5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к. э. (клодинафоп-пропаргил, 80 г/л+антидот, 20 г/л)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2375,0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в. р. (глифосат, 500 г/л)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785,0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ФЕНИЗАН, в.р. (дикамба кислоты, 360 г/л хлорсульфурон кислоты, 22,2 г/л)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1650,0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ОВСЮГЕН ЭКСТРА, к. э. (феноксапроп-п-этил, 140 г/л феноксапроп-п-этил +35 г/л антидот)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1850,0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ЭСКАДРОН 70, к. э. (2,4 Д кислота в виде 2-этилгексилового эфира, 850 г/л)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 ЭКСТРА, в. р. (глифосат, 540 г/л)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ЖОЙКЫН, в. р. (глифосат 360 г/л)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 ДАРА, 75% в.д.г.(глифосат 747 г/кг)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ЭЛАНТ, к.э. (2-этилгексиловый эфир 2,4 Д кислоты,564 г/л)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637,5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СУПЕР, 10% к.э. (феноксапроп-п-этил, 100 г/л+фенклоразол-этил (антидот), 50 г/л)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ВУЛКАН, 60% в.д. г. (метсульфурон-метил 600 г/кг)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11250,0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РАП, в.р. (глифосат 360 г/л)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565,0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БАРГУЗИН, 70% в.д.г. (700 г/кг метрибузин)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3250,0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ПРЕМИУМ, к.э. (2-этиленгексиловый эфир 2,4-Д кислоты, 420 г/л+2-этилгексиловый эфир дикамбы кислоты, 60г/л)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ПИТОН ГРАНТ, в.д.г. (750 г/кг клопиралид)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5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ЗЕНИТ, к.к.р. (2-этиленгексиловый эфир 2,4-Д кислоты, 950г/л)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ЧЕРОКИ, 75% в.д.г. (750 г/кг тифенсульфурон-метил)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КУГАР ФОРТЕ, к.э. (феноксапроп-п-этил, 140 г/л+клоквинтоцет-мексил, 40 г/л)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РАМОН СУПЕР, к.э. (104 г/л галоксифоп-Р-метил)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1750,0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в.р. (глифосат, 540 г/л)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НАПАЛМ, в.р. (глифосат, 540 г/л)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775,0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ТАПИР, 10% в.к. (100 г/л имазетапир)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РОБУСТО СУПЕР, к.э. (2-этилгексиловый эфир 2,4-Д кислоты, 905 г/л)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60% к.э. (2 этилгексиловый эфир 2,4 дихлорфеноксиуксусной кислоты 600 г/л)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575,0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БЕЛЛИСИМО, э.м.в. (феноксапроп-п-этил, 140 г/л +клоквинтоцет-мексил, 50 г/л)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42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РОДАР 60% с.п. (метсульфурон-метил, 600 г/кг)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</w:p>
        </w:tc>
      </w:tr>
      <w:tr>
        <w:trPr>
          <w:trHeight w:val="6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2,4-Д ЭКСТРА, 72% в.р. (диметиламинная соль 2,4-Д)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М-4Х 750, 75 % в.р.к. (диметиламинная соль МСРА)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</w:p>
        </w:tc>
      </w:tr>
      <w:tr>
        <w:trPr>
          <w:trHeight w:val="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АКЦЕНТ ПРИМА 96% к.э. (метолахлор, 960 г/л)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АКСИАЛ 045, к.э. (пиноксаден, 45 г/л)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1331,7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БАЗАГРАН М, 37% в.р. (бентазон 25% + МСРА натрий-калийная соль, 12, 5%)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679,5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БАЛЕРИНА, с.э. (2,4-Д кислоты в виде сложного 2-этилгексилового эфира, 410 г/л)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918,0</w:t>
            </w:r>
          </w:p>
        </w:tc>
      </w:tr>
      <w:tr>
        <w:trPr>
          <w:trHeight w:val="51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БАНВЕЛ 480, в.р. (дикамба, 480 г/л)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1132,5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БИЦЕПС ГАРАНТ, к.э. (этофумезат, 110 г/л + десмедифам, 70 г/л + фенмедифам, 90 г/л)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1193,4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БОКСЕР 800, к.э. (просульфокарб, 800 г/л)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1132,5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БУТИЗАН 400 КС,40% к.э. (метазахлор, 400 г/л)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810,0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ВАЛПАНИДА, 33% к.э. (пендиметалин, 330 г/л)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ВАЛСАГЛИФ, в.р. (глифосат, 360 г/л)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ВАЛСАМИН, 72% в.р. (2,4-Д диметиламинная соль, 720 г/л)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256,5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ВИДМАСТЕР 480, в.р. (дикамба, 124 г/л + 2.4 Д, 357 г/л)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543,6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ГАЛОКС СУПЕР 108, к.э. (галаксифоп-Р-метил, 108 г/л)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1132,5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ГЕЗАГАРД 500, с.к. (прометрин, 500 г/л)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560,5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ГЕРБИТОКС, в.р.к. (500 г/л МЦПА кислоты в виде диметиламинной, калиевой и натриевой солей)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413,1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ГОАЛ 2Е, к.э. (оксифлуорфен, 240 г/л)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1590,7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ГОРГОН, в.р.к. (пиклорам, 150 г/л)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1101,6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 080, к.э. (клодинафоп–пропаргил, 80 г/л + клоксинтоцет-мексил, 20 г/л)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1902,6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ГРАНСТАР, 75% с.т.с. (трибенурон-метил, 750 г/кг)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16320,0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 ПРО в.д.г. (трибенурон-метил, 750 г/кг)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15048,0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ГРЕЙЗ, 60% в.д.г. (метсульфурон-метил, 600 г/кг)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ГРЕЙН, к.э. (2,4-Д кислоты в виде 2-этилгексилового эфира, 720 г/л)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362,4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ДЕЗОРМОН, 72% в.к. (диметиламинная соль 2,4-Д)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ДЕМЕТРА, к.э. (флуроксипир, 350 г/л)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1285,2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 ГОЛД 960, к.э. (С-метолахлор, 960 г/л)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1187,1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ДУЭТ, 45% к.э. (бромоксинил, 225 г/л+2,4-Д, 225 г/л)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ЕВРО-ЛАЙТНИНГ, 4,8% в.р.к. (имазамокс, 33 г/л + имазапир, 15 г/л)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1960,8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ЗЕЛЛЕК СУПЕР, к.э. (галоксифоп-Р-метил, 108 г/л)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1340,5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ЗЕНКОР УЛЬТРА, к.с. (метрибузин, 600 г/л)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2261,9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ЗЕРНОМАКС, к.э. (2,4-Д кислота в виде 2- этилгексилового эфира 2,4-Д, 500 г/л)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459,0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ИРБИС, 10% к.э. (феноксапроп-п-этил, 100 г/л + фенклоразол-этил (антидот), 21 г/л)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КЛИНЧ 100, 10% к.э. (феноксапроп-п-этил (антидот), 27 г/л)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870,0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КОРСАР, в.р.к. (бентазон, 480 г/л)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734,4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ЛАЗУРИТ СУПЕР, к.н.э. (метрибузин, 270 г/л)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1652,4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ЛАНС, в.р. (аминопиралид, 240 г/л)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4998,0</w:t>
            </w:r>
          </w:p>
        </w:tc>
      </w:tr>
      <w:tr>
        <w:trPr>
          <w:trHeight w:val="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ЛАНЦЕЛОТ 450, в.д.г. (аминопиралид, 300 г/кг + флорасулам, 150 г/кг)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9310,5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100, э.м.в. (феноксапроп-п-этил, 100 г/л + клоквинтосет-мексил (антидот), 20 г/л)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963,9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топ, м.к.э. (АВГ-0162) (феноксапроп-п-этил, 90 г/л + клодинафоп-пропаргил, 60 г/л + клоквинтосет-мексил, 40 г/л)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2295,0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ЛЕОПАРД, в.д.г. (метсульфурон-метил, 600 г/кг)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5889,0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ЛИНТУР 70, в.д.г. (дикамба, 659 г/кг + триасульфурон, 41 г/л)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2129,1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ЛОНТРЕЛ ГРАНД 75, в.д.г. (клопиралид, 750 г/кг)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7248,0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МАГНУМ, в.д.г. (метсульфурон-метил, 600 г/кг)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8262,0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МАЙСТЕР ПАУЭР, м.д. (форамсульфурон, 31,5 г/л + иодосульфурон-метил-натрия, 1,0 г/л + тиенкарбазон-метил, 10 г/л + ципросульфид (антидот), 15 г/л)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2253,3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МЕЦЦО, 60% в.д.г. (метсульфурон-метил, 600 г/кг)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8967,0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МИУРА, к.э. (хизалофоп-п-этил, 125 г/л)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1193,4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НОПАСАРАН, 40% к.с. (метазахлор, 375 г/л + имазамокс, 25 г/л)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2322,0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ПАНТЕРА, 4% к.э. (хизалофоп-п-тефурил, 40 г/л)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1015,8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ПИВОТ, 10% в.к. (имазетапир, 100 г/л)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2052,0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ПИРАТ, в.к. (имазетапир, 100 г/л,)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815,4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 СУПЕР 100, 10% к.э. (феноксапроп-п-этил, 100 г/л + мефенпир-диэтил (антидот), 27 г/л)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1011,3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 СУПЕР, 7,5% э.м.в. (феноксапроп-п-этил, 69 г/л + мефенпир-диэтил (антидот), 75 г/л)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884,4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РЕНДОР, 70% с.п. (метрибузин, 700 г/кг)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1860,0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СЕКАТОР ТУРБО, м.д. (иодосульфурон-метил-натрия, 25 г/л + амидосульфурон, 100 г/л + мефенпир-диэтил (антидот) 250 г/кг)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3571,9</w:t>
            </w:r>
          </w:p>
        </w:tc>
      </w:tr>
      <w:tr>
        <w:trPr>
          <w:trHeight w:val="39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СТИРАП, 45% в.р. (глифосат, 450 г/л)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</w:p>
        </w:tc>
      </w:tr>
      <w:tr>
        <w:trPr>
          <w:trHeight w:val="39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СТРИГ ЭКСТРА 480, в.р. (диметиламинная соль 2,4-Д, 357 г/л + дикамба, 124 г/л)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39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СТОМП, 33% к.э. (пендиметалин, 330 г/л)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463,6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СТАРАНЕ ПРЕМИУМ 330, к.э. (флуроксипир, 333 г/л)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1517,5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ТАЧДАУН 500, в.р. (глифосат, 500 г/л (калийная соль)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543,6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ТИТУС, 25% с.т.с. (римсульфурон, 250 г/кг)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32776,1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к.э. (клодинафоп-пропаргил, 80 г/л + антидот, 20 г/л)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1459,2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СУПЕР 240, к.э. (240 г/л клодинафоп-пропаргил + 60 г/л клоквинтоцет-мексил)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5111,2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 500, в.р. (глифосат, 500 г/л)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459,0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ТРОФИ, к.э. (ацетохлор, 900 г/л)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724,8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в.р. (глифосат в виде калийной соли, 500 г/л)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478,8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ФАБИАН, в.д.г. (имазетапир, 450 г/кг + хлоримурон-этил, 150 г/кг)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9180,0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ФАРАОН ФОРТЕ, в.р. (глифосат, 450 г/л)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362,4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 СУПЕР, к.э. (феноксапроп-п-этил, 100 г/л + фенклоразол-этил (антидот) 27 г/л)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724,8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ФИНЕС ЛАЙТ, в.д.г. (хлорсульфурон, 333, 75 г/кг + метсульфурон-метил, 333 г/кг)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11592,0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ФОКСТРОТ ЭКСТРА, 13,5% к.э. (феноксапроп-п-этил, 90 г/л + клодинафоп-пропаргил, 45 г/л + клохвинтоцет-мексил (антидот), 34 г/л)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1664,2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ФРОНТЬЕР ОПТИМА, 72% к.э. (диметенамид, 720 г/л)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1488,0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ФУРОРЕ УЛЬТРА, э.м.в. (феноксапроп-п-этил, 110 г/л)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1179,9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ФЮЗИЛАД ФОРТЕ 150, к.э. (флуазифоп-п-бутил, 150 г/л)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1167,6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ХАРМОНИ ПРО, в.д.г. (тифенсульфурон-метил, 750 г/кг)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21027,0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ХАРМОНИ, 75% с.т.с. (тифенсульфурон-метил, 750 г/кг)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31936,5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ХИТ, в.р. (глифосат кислоты 540 г/л )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405,0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ЭВЕРЕСТ, 70% в.д.г. (флукарбазон, 700 г/кг)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17982,0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ЭЛЛАЙ ЛАЙТ, в.д.г. (метсульфурон-метил, 391 г/кг + трибенурон-метил, 261 г/кг)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17092,5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 905, к.э. (2,4-Д кислота в виде 2-этилгексилового эфира, 905 г/л)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440,1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ЭКСПРЕСС, в.д.г. (трибенурон-метил, 750 г/кг)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17667,0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Сокращения: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в.г. водорастворимые гранулы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в.г.р. водно-гликолевый раствор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в.д.г. водно-диспергируемые гранулы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в.к. водный концентрат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в.р. водный раствор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в.р.к. водорастворимый концентрат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в.р.п. водорастворимый порошок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в.р.с водорастворимая суспензия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в.с. водная суспензия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в.с.к. водно-суспензионный концентрат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в.с.р. водно-спиртовый раствор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в.э. водная эмульсия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ж. жидкий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к.с. концентрат суспензии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к.к.р. концентрат коллоидного раствора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к.н.э. концентрат наноэмульсии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к.э. концентрат эмульсии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м.д. масляная дисперсия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м.к. масляный концентрат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м.к.с. микрокапсулированная суспензия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м.к.э. микрокапсулированная эмульсия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м.с. масляная суспензия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м.в.с.к. масляно-водный суспензионный концентрат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м.э. микроэмульсия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мас.к.э. масляный концентрат эмульсии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мас.э. масляная эмульсия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мас.экстр. масляный экстракт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р.п. растворимый порошок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с.к. суспензионный концентрат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с.п. смачивающийся порошок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с.т.с. сухая текучая суспензия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сух.п. сухой порошок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с.э. суспензионная эмульсия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т.к.с. текучий концентрат суспензии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т.пс. текучая паста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э.м.в. эмульсия масляно-водная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э.к. эмульгируемый концентрат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