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eb26" w14:textId="385e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Шардаринского районного маслихата от 6 ноября 2012 года № 9-61-V "О схеме зонирования земель города Шардара"</w:t>
      </w:r>
    </w:p>
    <w:p>
      <w:pPr>
        <w:spacing w:after="0"/>
        <w:ind w:left="0"/>
        <w:jc w:val="both"/>
      </w:pPr>
      <w:r>
        <w:rPr>
          <w:rFonts w:ascii="Times New Roman"/>
          <w:b w:val="false"/>
          <w:i w:val="false"/>
          <w:color w:val="000000"/>
          <w:sz w:val="28"/>
        </w:rPr>
        <w:t>Решение Шардаринского районного маслихата Южно-Казахстанской области от 29 марта 2013 года № 13-91-V. Зарегистрировано Департаментом юстиции  Южно-Казахстанской области 4 мая 2013 года № 2282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Шардаринского районного маслихата от 6 ноября 2012 года № 9-61-V «О схеме зонирования земель города Шардара» (зарегистрировано в Реестре государственной регистрации нормативных правовых актов № 2146, опубликовано 30 ноября 2012 года в районной газете «Шартарап-Шарайна» № 51-52)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 схеме зонирования земель в городе Шардаре и населенных пунктах Шардаринского района»;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«Утвердить схему зонирования земель в городе Шардаре и населенных пунктах Шардаринского района (</w:t>
      </w:r>
      <w:r>
        <w:rPr>
          <w:rFonts w:ascii="Times New Roman"/>
          <w:b w:val="false"/>
          <w:i w:val="false"/>
          <w:color w:val="000000"/>
          <w:sz w:val="28"/>
        </w:rPr>
        <w:t>приложение</w:t>
      </w:r>
      <w:r>
        <w:rPr>
          <w:rFonts w:ascii="Times New Roman"/>
          <w:b w:val="false"/>
          <w:i w:val="false"/>
          <w:color w:val="000000"/>
          <w:sz w:val="28"/>
        </w:rPr>
        <w:t xml:space="preserve">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Р. Карабаева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Т. Бердибеков</w:t>
      </w:r>
      <w:r>
        <w:rPr>
          <w:rFonts w:ascii="Times New Roman"/>
          <w:b w:val="false"/>
          <w:i w:val="false"/>
          <w:color w:val="000000"/>
          <w:sz w:val="28"/>
        </w:rPr>
        <w:t>      </w:t>
      </w:r>
    </w:p>
    <w:bookmarkEnd w:id="0"/>
    <w:bookmarkStart w:name="z6" w:id="1"/>
    <w:p>
      <w:pPr>
        <w:spacing w:after="0"/>
        <w:ind w:left="0"/>
        <w:jc w:val="both"/>
      </w:pPr>
      <w:r>
        <w:rPr>
          <w:rFonts w:ascii="Times New Roman"/>
          <w:b w:val="false"/>
          <w:i w:val="false"/>
          <w:color w:val="000000"/>
          <w:sz w:val="28"/>
        </w:rPr>
        <w:t>
      Утверждено решением</w:t>
      </w:r>
      <w:r>
        <w:br/>
      </w:r>
      <w:r>
        <w:rPr>
          <w:rFonts w:ascii="Times New Roman"/>
          <w:b w:val="false"/>
          <w:i w:val="false"/>
          <w:color w:val="000000"/>
          <w:sz w:val="28"/>
        </w:rPr>
        <w:t>
      Шардаринского районного маслихата</w:t>
      </w:r>
      <w:r>
        <w:br/>
      </w:r>
      <w:r>
        <w:rPr>
          <w:rFonts w:ascii="Times New Roman"/>
          <w:b w:val="false"/>
          <w:i w:val="false"/>
          <w:color w:val="000000"/>
          <w:sz w:val="28"/>
        </w:rPr>
        <w:t>
      от 29 марта 2013 года № 13-91-V</w:t>
      </w:r>
      <w:r>
        <w:br/>
      </w:r>
      <w:r>
        <w:rPr>
          <w:rFonts w:ascii="Times New Roman"/>
          <w:b w:val="false"/>
          <w:i w:val="false"/>
          <w:color w:val="000000"/>
          <w:sz w:val="28"/>
        </w:rPr>
        <w:t>
      </w:t>
      </w:r>
      <w:r>
        <w:br/>
      </w:r>
      <w:r>
        <w:rPr>
          <w:rFonts w:ascii="Times New Roman"/>
          <w:b w:val="false"/>
          <w:i w:val="false"/>
          <w:color w:val="000000"/>
          <w:sz w:val="28"/>
        </w:rPr>
        <w:t>
      Утверждено решением</w:t>
      </w:r>
      <w:r>
        <w:br/>
      </w:r>
      <w:r>
        <w:rPr>
          <w:rFonts w:ascii="Times New Roman"/>
          <w:b w:val="false"/>
          <w:i w:val="false"/>
          <w:color w:val="000000"/>
          <w:sz w:val="28"/>
        </w:rPr>
        <w:t>
      Шардаринского районного маслихата</w:t>
      </w:r>
      <w:r>
        <w:br/>
      </w:r>
      <w:r>
        <w:rPr>
          <w:rFonts w:ascii="Times New Roman"/>
          <w:b w:val="false"/>
          <w:i w:val="false"/>
          <w:color w:val="000000"/>
          <w:sz w:val="28"/>
        </w:rPr>
        <w:t>
      от 6 ноября 2012 года № 9-61-V</w:t>
      </w:r>
    </w:p>
    <w:bookmarkEnd w:id="1"/>
    <w:p>
      <w:pPr>
        <w:spacing w:after="0"/>
        <w:ind w:left="0"/>
        <w:jc w:val="left"/>
      </w:pPr>
      <w:r>
        <w:rPr>
          <w:rFonts w:ascii="Times New Roman"/>
          <w:b/>
          <w:i w:val="false"/>
          <w:color w:val="000000"/>
        </w:rPr>
        <w:t xml:space="preserve"> Схема зонирования земель города Шардара</w:t>
      </w:r>
    </w:p>
    <w:p>
      <w:pPr>
        <w:spacing w:after="0"/>
        <w:ind w:left="0"/>
        <w:jc w:val="both"/>
      </w:pPr>
      <w:r>
        <w:rPr>
          <w:rFonts w:ascii="Times New Roman"/>
          <w:b w:val="false"/>
          <w:i w:val="false"/>
          <w:color w:val="000000"/>
          <w:sz w:val="28"/>
        </w:rPr>
        <w:t>      1-я зона: вдоль улиц Н. Ондасынова, У. Тугельбаева и улицы Толе би до нового моста, обе стороны этих улиц, полностью участки вдоль улиц Казыбек би, Айтеке би и Аль-Фараби, участок вдоль улицы Жастар, начиная с пересечения улиц Б. Саттарханова и Жастар, участки вдоль левой стороны улицы Аль-Фараби до улицы Казыбек би, вдоль левой стороны улицы Казыбек би до улицы Айтеке би, вдоль левой стороны улицы Айтеке би до улицы Толе би, вдоль левой стороны улицы Толе би до водоохранной зоны Шардаринского водохранилища, территория автобазы и ремонтно-механического завода;</w:t>
      </w:r>
      <w:r>
        <w:br/>
      </w:r>
      <w:r>
        <w:rPr>
          <w:rFonts w:ascii="Times New Roman"/>
          <w:b w:val="false"/>
          <w:i w:val="false"/>
          <w:color w:val="000000"/>
          <w:sz w:val="28"/>
        </w:rPr>
        <w:t>
      2-я зона: участки вдоль улицы Темирбекова до пересечения улицы Куршан, вторая сторона до пересечения улицы Тохтарова, две стороны дороги, ведущей в сторону города Арысь, начиная с моста, идущего на Левый берег города Шардара, обе стороны дороги, начиная с пересечения улиц Н. Ондасынова и Аль-Фараби, до границы города Шардара, участки вдоль левой стороны улицы Толе би до улицы Айтеке би, начиная с этой улицы, левая ее сторона до улицы Казыбек би, начиная с улицы Казыбек би, левая ее сторона до улицы Аль-Фараби, начиная с улицы Аль-Фараби до Шардаринского водохранилища, микрорайоны Достык, Нур Отан, левая сторона улицы Толе би до улицы К. Турысбекова, левая сторона улицы К. Турысбекова до улицы Толе би;</w:t>
      </w:r>
      <w:r>
        <w:br/>
      </w:r>
      <w:r>
        <w:rPr>
          <w:rFonts w:ascii="Times New Roman"/>
          <w:b w:val="false"/>
          <w:i w:val="false"/>
          <w:color w:val="000000"/>
          <w:sz w:val="28"/>
        </w:rPr>
        <w:t xml:space="preserve">
      3-я зона: территория, не входящая в первую и вторую зоны города Шардара. </w:t>
      </w:r>
    </w:p>
    <w:p>
      <w:pPr>
        <w:spacing w:after="0"/>
        <w:ind w:left="0"/>
        <w:jc w:val="left"/>
      </w:pPr>
      <w:r>
        <w:rPr>
          <w:rFonts w:ascii="Times New Roman"/>
          <w:b/>
          <w:i w:val="false"/>
          <w:color w:val="000000"/>
        </w:rPr>
        <w:t xml:space="preserve"> Схема зонирования земель в населенных пунктах Шардаринского района</w:t>
      </w:r>
    </w:p>
    <w:p>
      <w:pPr>
        <w:spacing w:after="0"/>
        <w:ind w:left="0"/>
        <w:jc w:val="both"/>
      </w:pPr>
      <w:r>
        <w:rPr>
          <w:rFonts w:ascii="Times New Roman"/>
          <w:b w:val="false"/>
          <w:i w:val="false"/>
          <w:color w:val="000000"/>
          <w:sz w:val="28"/>
        </w:rPr>
        <w:t>      1-я зона:</w:t>
      </w:r>
      <w:r>
        <w:br/>
      </w:r>
      <w:r>
        <w:rPr>
          <w:rFonts w:ascii="Times New Roman"/>
          <w:b w:val="false"/>
          <w:i w:val="false"/>
          <w:color w:val="000000"/>
          <w:sz w:val="28"/>
        </w:rPr>
        <w:t>
      сельский округ Жаушыкум - аул Жаушыкум-1, сельский округ Узын ата - аул Узын ата;</w:t>
      </w:r>
      <w:r>
        <w:br/>
      </w:r>
      <w:r>
        <w:rPr>
          <w:rFonts w:ascii="Times New Roman"/>
          <w:b w:val="false"/>
          <w:i w:val="false"/>
          <w:color w:val="000000"/>
          <w:sz w:val="28"/>
        </w:rPr>
        <w:t>
      2-я зона:</w:t>
      </w:r>
      <w:r>
        <w:br/>
      </w:r>
      <w:r>
        <w:rPr>
          <w:rFonts w:ascii="Times New Roman"/>
          <w:b w:val="false"/>
          <w:i w:val="false"/>
          <w:color w:val="000000"/>
          <w:sz w:val="28"/>
        </w:rPr>
        <w:t>
      сельский округ Коссейт - аул Коссейт;</w:t>
      </w:r>
      <w:r>
        <w:br/>
      </w:r>
      <w:r>
        <w:rPr>
          <w:rFonts w:ascii="Times New Roman"/>
          <w:b w:val="false"/>
          <w:i w:val="false"/>
          <w:color w:val="000000"/>
          <w:sz w:val="28"/>
        </w:rPr>
        <w:t>
      3-я зона:</w:t>
      </w:r>
      <w:r>
        <w:br/>
      </w:r>
      <w:r>
        <w:rPr>
          <w:rFonts w:ascii="Times New Roman"/>
          <w:b w:val="false"/>
          <w:i w:val="false"/>
          <w:color w:val="000000"/>
          <w:sz w:val="28"/>
        </w:rPr>
        <w:t>
      сельский округ К. Турысбекова - аул К. Турысбекова;</w:t>
      </w:r>
      <w:r>
        <w:br/>
      </w:r>
      <w:r>
        <w:rPr>
          <w:rFonts w:ascii="Times New Roman"/>
          <w:b w:val="false"/>
          <w:i w:val="false"/>
          <w:color w:val="000000"/>
          <w:sz w:val="28"/>
        </w:rPr>
        <w:t>
      4-я зона:</w:t>
      </w:r>
      <w:r>
        <w:br/>
      </w:r>
      <w:r>
        <w:rPr>
          <w:rFonts w:ascii="Times New Roman"/>
          <w:b w:val="false"/>
          <w:i w:val="false"/>
          <w:color w:val="000000"/>
          <w:sz w:val="28"/>
        </w:rPr>
        <w:t>
      сельский округ Коксу – аул Коксу, сельский округ Алатау батыра – аул Казахстан, аул Целинное, сельский округ Кызылкум – аул Кызылкум, сельский округ Достык – аул Достык, сельский округ Акшенгелди – аул Акалтын, сельский округ Суткент – аул Суткент;</w:t>
      </w:r>
      <w:r>
        <w:br/>
      </w:r>
      <w:r>
        <w:rPr>
          <w:rFonts w:ascii="Times New Roman"/>
          <w:b w:val="false"/>
          <w:i w:val="false"/>
          <w:color w:val="000000"/>
          <w:sz w:val="28"/>
        </w:rPr>
        <w:t>
      5-я зона:</w:t>
      </w:r>
      <w:r>
        <w:br/>
      </w:r>
      <w:r>
        <w:rPr>
          <w:rFonts w:ascii="Times New Roman"/>
          <w:b w:val="false"/>
          <w:i w:val="false"/>
          <w:color w:val="000000"/>
          <w:sz w:val="28"/>
        </w:rPr>
        <w:t>
      сельский округ К. Турысбекова - аул Акберди, аул Куан-кудык, аул Пишентобе, аул Бозай, сельский округ Жаушыкум – аул Багыскол, аул Жаушыкум, аул Калгансыр, аул Куйган;</w:t>
      </w:r>
      <w:r>
        <w:br/>
      </w:r>
      <w:r>
        <w:rPr>
          <w:rFonts w:ascii="Times New Roman"/>
          <w:b w:val="false"/>
          <w:i w:val="false"/>
          <w:color w:val="000000"/>
          <w:sz w:val="28"/>
        </w:rPr>
        <w:t>
      6-я зона:</w:t>
      </w:r>
      <w:r>
        <w:br/>
      </w:r>
      <w:r>
        <w:rPr>
          <w:rFonts w:ascii="Times New Roman"/>
          <w:b w:val="false"/>
          <w:i w:val="false"/>
          <w:color w:val="000000"/>
          <w:sz w:val="28"/>
        </w:rPr>
        <w:t>
      сельский округ Коксу – аул Айдаркул-кашар, аул Баспанды, аул Жоласар, аул Сырдария, сельский округ Акшенгелди - аул Егизкум, сельский округ Суткент – аул Шабырлы;</w:t>
      </w:r>
      <w:r>
        <w:br/>
      </w:r>
      <w:r>
        <w:rPr>
          <w:rFonts w:ascii="Times New Roman"/>
          <w:b w:val="false"/>
          <w:i w:val="false"/>
          <w:color w:val="000000"/>
          <w:sz w:val="28"/>
        </w:rPr>
        <w:t>
      7-я зона:</w:t>
      </w:r>
      <w:r>
        <w:br/>
      </w:r>
      <w:r>
        <w:rPr>
          <w:rFonts w:ascii="Times New Roman"/>
          <w:b w:val="false"/>
          <w:i w:val="false"/>
          <w:color w:val="000000"/>
          <w:sz w:val="28"/>
        </w:rPr>
        <w:t>
      сельский округ К. Турысбекова - аул Бимырза.</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2009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88646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2136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9486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3279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8801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231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82550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7310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0" cy="8432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791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91200" cy="7493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3754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9550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7429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109982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9723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9271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2009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00900" cy="103886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7099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99300" cy="9423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223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23000" cy="7023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718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18300" cy="8229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8453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45300" cy="94488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048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48500" cy="8432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8199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19900" cy="79756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6929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92900" cy="89916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0231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23100" cy="93726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6327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32700" cy="100711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6073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86741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5184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18400" cy="81661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8994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99400" cy="8699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302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02500" cy="89789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0612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61200" cy="88392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086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86600" cy="80899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175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75500" cy="85217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8961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96100" cy="8966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