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00d5" w14:textId="e180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Южно-Казахстанской области от 24 сентября 2013 года № 22-141/V. Зарегистрировано Департаментом юстиции Южно-Казахстанской области 22 октября 2013 года № 2384. Утратило силу решением Сайрамского районного маслихата Южно-Казахстанской области от 21 июля 2015 года № 44-312/V</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Сайрамского районного маслихата Южно-Казахстанской области от 21.07.2015 № 44-312/V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Сайрамский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районного маслихата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Зиятаев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Секретарь Сайрамского</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районного маслихата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Сагиндиков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Утвержден решением </w:t>
            </w:r>
            <w:r>
              <w:br/>
            </w:r>
            <w:r>
              <w:rPr>
                <w:rFonts w:ascii="Times New Roman"/>
                <w:b w:val="false"/>
                <w:i w:val="false"/>
                <w:color w:val="000000"/>
                <w:sz w:val="20"/>
              </w:rPr>
              <w:t xml:space="preserve">
Сайрамского районного маслихата </w:t>
            </w:r>
            <w:r>
              <w:br/>
            </w:r>
            <w:r>
              <w:rPr>
                <w:rFonts w:ascii="Times New Roman"/>
                <w:b w:val="false"/>
                <w:i w:val="false"/>
                <w:color w:val="000000"/>
                <w:sz w:val="20"/>
              </w:rPr>
              <w:t>
от 24 сентября 2013 года № 22-141/V</w:t>
            </w:r>
          </w:p>
          <w:bookmarkEnd w:id="1"/>
        </w:tc>
      </w:tr>
    </w:tbl>
    <w:bookmarkStart w:name="z5"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2"/>
    <w:bookmarkStart w:name="z6" w:id="3"/>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Социальная помощь предоставляется гражданам Cайрамского района, постоянно проживающим на территории соответствующей административно-территориальной единицы.</w:t>
      </w:r>
      <w:r>
        <w:br/>
      </w:r>
      <w:r>
        <w:rPr>
          <w:rFonts w:ascii="Times New Roman"/>
          <w:b w:val="false"/>
          <w:i w:val="false"/>
          <w:color w:val="000000"/>
          <w:sz w:val="28"/>
        </w:rPr>
        <w:t>
 </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Сайрамского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
      7. Социальная помощь предоставляется в следующие праздничные дни:</w:t>
      </w:r>
      <w:r>
        <w:br/>
      </w:r>
      <w:r>
        <w:rPr>
          <w:rFonts w:ascii="Times New Roman"/>
          <w:b w:val="false"/>
          <w:i w:val="false"/>
          <w:color w:val="000000"/>
          <w:sz w:val="28"/>
        </w:rPr>
        <w:t>
      1) 1-2 января "Новый год" - дети-сироти, дети, оставшиеся без попечения родителей единовременно в размере 5 кратного месячного расчетного показателя;</w:t>
      </w:r>
      <w:r>
        <w:br/>
      </w:r>
      <w:r>
        <w:rPr>
          <w:rFonts w:ascii="Times New Roman"/>
          <w:b w:val="false"/>
          <w:i w:val="false"/>
          <w:color w:val="000000"/>
          <w:sz w:val="28"/>
        </w:rPr>
        <w:t>
      2)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I и II степени, единовременно в размере 2 кратного месячного расчетного показателя;</w:t>
      </w:r>
      <w:r>
        <w:br/>
      </w:r>
      <w:r>
        <w:rPr>
          <w:rFonts w:ascii="Times New Roman"/>
          <w:b w:val="false"/>
          <w:i w:val="false"/>
          <w:color w:val="000000"/>
          <w:sz w:val="28"/>
        </w:rPr>
        <w:t>
      3)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4) "7 мая "День защитника Отечества" - военнообязанные, призывавшиеся на учебные сборы и направлявшиеся в Афганистан в период ведения боевых действий, единовременно в размере 20 кратного месячного расчетного показателя;</w:t>
      </w:r>
      <w:r>
        <w:br/>
      </w:r>
      <w:r>
        <w:rPr>
          <w:rFonts w:ascii="Times New Roman"/>
          <w:b w:val="false"/>
          <w:i w:val="false"/>
          <w:color w:val="000000"/>
          <w:sz w:val="28"/>
        </w:rPr>
        <w:t>
      5) лица, принимавшие участие в ликвидации последствий катастрофы на Чернобыльской АЭС в 1986-1987 годах, единовременно в размере 5 кратного месячного расчетного показателя;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кратного месячного расчетного показателя;</w:t>
      </w:r>
      <w:r>
        <w:br/>
      </w:r>
      <w:r>
        <w:rPr>
          <w:rFonts w:ascii="Times New Roman"/>
          <w:b w:val="false"/>
          <w:i w:val="false"/>
          <w:color w:val="000000"/>
          <w:sz w:val="28"/>
        </w:rPr>
        <w:t>
      6)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семьи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супруг (супруга), не вступившие в повторный брак, единовременно в размере 5 кратного месячного расчетного показателя;</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противоправных), которые не вступили в другой брак единовременно в размере 5 кратного месячного расчетного показателя;</w:t>
      </w:r>
      <w:r>
        <w:br/>
      </w:r>
      <w:r>
        <w:rPr>
          <w:rFonts w:ascii="Times New Roman"/>
          <w:b w:val="false"/>
          <w:i w:val="false"/>
          <w:color w:val="000000"/>
          <w:sz w:val="28"/>
        </w:rPr>
        <w:t>
      7) к 1 июня "День защиты детей" - детям-инвалидам, обучающимся и воспитывающимся на дому, единовременно в размере 2 кратного месячного расчетного показателя;</w:t>
      </w:r>
      <w:r>
        <w:br/>
      </w:r>
      <w:r>
        <w:rPr>
          <w:rFonts w:ascii="Times New Roman"/>
          <w:b w:val="false"/>
          <w:i w:val="false"/>
          <w:color w:val="000000"/>
          <w:sz w:val="28"/>
        </w:rPr>
        <w:t>
      8) участникам и инвалидам Великой Отечественной войны, на улучшение качества жизни, единовременно в размере 100 месячных расчетных показателей;</w:t>
      </w:r>
      <w:r>
        <w:br/>
      </w:r>
      <w:r>
        <w:rPr>
          <w:rFonts w:ascii="Times New Roman"/>
          <w:b w:val="false"/>
          <w:i w:val="false"/>
          <w:color w:val="000000"/>
          <w:sz w:val="28"/>
        </w:rPr>
        <w:t>
      9) 29 августа (Международный день действий против ядерных испытаний) – гражданам, пострадавших вследствие ядерных испытаний на Семипалатинском испытательном ядерном полигоне, единовременно в размере 5 кратного месячного расчетного показателя;</w:t>
      </w:r>
      <w:r>
        <w:br/>
      </w:r>
      <w:r>
        <w:rPr>
          <w:rFonts w:ascii="Times New Roman"/>
          <w:b w:val="false"/>
          <w:i w:val="false"/>
          <w:color w:val="000000"/>
          <w:sz w:val="28"/>
        </w:rPr>
        <w:t>
      10) 1 октября "День пожилых и день инвалидов" - нуждающимся инвалидам и детям инвалидам, одиноко проживающим пенсионерам единовременно в размере 2 кратного месячного расчетного показателя;</w:t>
      </w:r>
      <w:r>
        <w:br/>
      </w:r>
      <w:r>
        <w:rPr>
          <w:rFonts w:ascii="Times New Roman"/>
          <w:b w:val="false"/>
          <w:i w:val="false"/>
          <w:color w:val="000000"/>
          <w:sz w:val="28"/>
        </w:rPr>
        <w:t>
      11) для предоставления услуг социального такси – на поездки в лечебные учреждения и в общественные места для участникам и инвалидам Великой Отечественной войны, инвалидам первой, второй группы, детям-инвалидам, имеющим затруднение в передвижении и, ежемесячно в размере 45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Сайрамского районного маслихата Южно-Казахстанской области от 31.10.2014 </w:t>
      </w:r>
      <w:r>
        <w:rPr>
          <w:rFonts w:ascii="Times New Roman"/>
          <w:b w:val="false"/>
          <w:i w:val="false"/>
          <w:color w:val="000000"/>
          <w:sz w:val="28"/>
        </w:rPr>
        <w:t>№ 37-239/V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Южно-Казахстанской области.</w:t>
      </w:r>
      <w:r>
        <w:br/>
      </w: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r>
        <w:br/>
      </w:r>
      <w:r>
        <w:rPr>
          <w:rFonts w:ascii="Times New Roman"/>
          <w:b w:val="false"/>
          <w:i w:val="false"/>
          <w:color w:val="000000"/>
          <w:sz w:val="28"/>
        </w:rPr>
        <w:t>
 </w:t>
      </w:r>
    </w:p>
    <w:bookmarkEnd w:id="5"/>
    <w:bookmarkStart w:name="z15" w:id="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6"/>
    <w:bookmarkStart w:name="z16" w:id="7"/>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r>
        <w:br/>
      </w:r>
      <w:r>
        <w:rPr>
          <w:rFonts w:ascii="Times New Roman"/>
          <w:b w:val="false"/>
          <w:i w:val="false"/>
          <w:color w:val="000000"/>
          <w:sz w:val="28"/>
        </w:rPr>
        <w:t>
      1) для подписки в изданиях - участникам и инвалидам Великой Отечественной войны, единовременно, в размере 10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r>
        <w:br/>
      </w:r>
      <w:r>
        <w:rPr>
          <w:rFonts w:ascii="Times New Roman"/>
          <w:b w:val="false"/>
          <w:i w:val="false"/>
          <w:color w:val="000000"/>
          <w:sz w:val="28"/>
        </w:rPr>
        <w:t>
      2) пожилым лицам старше 80-ти лет, нуждающихся в уходе, для возмещения расходов, связанные с проездом, ежемесячно, в размере 1 месячного расчетного показателя;</w:t>
      </w:r>
      <w:r>
        <w:br/>
      </w:r>
      <w:r>
        <w:rPr>
          <w:rFonts w:ascii="Times New Roman"/>
          <w:b w:val="false"/>
          <w:i w:val="false"/>
          <w:color w:val="000000"/>
          <w:sz w:val="28"/>
        </w:rPr>
        <w:t>
      3) инвалидам по индивидуальной программе реабилитации по обеспечению инвалидными колясками:</w:t>
      </w:r>
      <w:r>
        <w:br/>
      </w:r>
      <w:r>
        <w:rPr>
          <w:rFonts w:ascii="Times New Roman"/>
          <w:b w:val="false"/>
          <w:i w:val="false"/>
          <w:color w:val="000000"/>
          <w:sz w:val="28"/>
        </w:rPr>
        <w:t>
      на инвалидные коляски, предназначенные для прогуливания, в размере 55,6 месячных расчетных показателей;</w:t>
      </w:r>
      <w:r>
        <w:br/>
      </w:r>
      <w:r>
        <w:rPr>
          <w:rFonts w:ascii="Times New Roman"/>
          <w:b w:val="false"/>
          <w:i w:val="false"/>
          <w:color w:val="000000"/>
          <w:sz w:val="28"/>
        </w:rPr>
        <w:t>
      на инвалидные коляски, предназначенные для комнаты, в размере 47,6-46,4 месячных расчетных показателей;</w:t>
      </w:r>
      <w:r>
        <w:br/>
      </w:r>
      <w:r>
        <w:rPr>
          <w:rFonts w:ascii="Times New Roman"/>
          <w:b w:val="false"/>
          <w:i w:val="false"/>
          <w:color w:val="000000"/>
          <w:sz w:val="28"/>
        </w:rPr>
        <w:t>
      инвалидные коляски для детей–инвалидов, в размере 38-50 месячных расчетных показателей;</w:t>
      </w:r>
      <w:r>
        <w:br/>
      </w:r>
      <w:r>
        <w:rPr>
          <w:rFonts w:ascii="Times New Roman"/>
          <w:b w:val="false"/>
          <w:i w:val="false"/>
          <w:color w:val="000000"/>
          <w:sz w:val="28"/>
        </w:rPr>
        <w:t>
      4) пенсионерам и инвалидам для получения направлений в санатории или реабилитационные центры, единовременно, в размере 34,7 месячных расчетных показателей;</w:t>
      </w:r>
      <w:r>
        <w:br/>
      </w:r>
      <w:r>
        <w:rPr>
          <w:rFonts w:ascii="Times New Roman"/>
          <w:b w:val="false"/>
          <w:i w:val="false"/>
          <w:color w:val="000000"/>
          <w:sz w:val="28"/>
        </w:rPr>
        <w:t>
      5) лицам, больным заразной формой туберкулеза, выписанным из специализированной противотуберкулезной медицинской организации и семьям, попавшим в трудную жизненную ситуацию, единовременно в размере 10 месячных расчетных показателей;</w:t>
      </w:r>
      <w:r>
        <w:br/>
      </w:r>
      <w:r>
        <w:rPr>
          <w:rFonts w:ascii="Times New Roman"/>
          <w:b w:val="false"/>
          <w:i w:val="false"/>
          <w:color w:val="000000"/>
          <w:sz w:val="28"/>
        </w:rPr>
        <w:t>
      лицам,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и семьям имеющим детей, заразившихся вирусом иммунодефицита человека, ежемесячно в размере 21,9 месячных расчетных показателей;</w:t>
      </w:r>
      <w:r>
        <w:br/>
      </w:r>
      <w:r>
        <w:rPr>
          <w:rFonts w:ascii="Times New Roman"/>
          <w:b w:val="false"/>
          <w:i w:val="false"/>
          <w:color w:val="000000"/>
          <w:sz w:val="28"/>
        </w:rPr>
        <w:t>
      6)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r>
        <w:br/>
      </w: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районным маслихатом.</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Сайрамского районного маслихата Южно-Казахстанской области от 31.10.2014 </w:t>
      </w:r>
      <w:r>
        <w:rPr>
          <w:rFonts w:ascii="Times New Roman"/>
          <w:b w:val="false"/>
          <w:i w:val="false"/>
          <w:color w:val="000000"/>
          <w:sz w:val="28"/>
        </w:rPr>
        <w:t>№ 37-239/V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26.03.2015 </w:t>
      </w:r>
      <w:r>
        <w:rPr>
          <w:rFonts w:ascii="Times New Roman"/>
          <w:b w:val="false"/>
          <w:i w:val="false"/>
          <w:color w:val="000000"/>
          <w:sz w:val="28"/>
        </w:rPr>
        <w:t>№ 42-285/V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9-1. Оказание социальной помощи, в размере 1 месячного расчетного показателя в месяц на семью в течение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выплачивается ежемесячно.</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Сайрамского районного маслихата Южно-Казахстанской области от 31.03.2014 </w:t>
      </w:r>
      <w:r>
        <w:rPr>
          <w:rFonts w:ascii="Times New Roman"/>
          <w:b w:val="false"/>
          <w:i w:val="false"/>
          <w:color w:val="000000"/>
          <w:sz w:val="28"/>
        </w:rPr>
        <w:t>№ 29-183/V</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End w:id="7"/>
    <w:bookmarkStart w:name="z19" w:id="8"/>
    <w:p>
      <w:pPr>
        <w:spacing w:after="0"/>
        <w:ind w:left="0"/>
        <w:jc w:val="left"/>
      </w:pPr>
      <w:r>
        <w:rPr>
          <w:rFonts w:ascii="Times New Roman"/>
          <w:b/>
          <w:i w:val="false"/>
          <w:color w:val="000000"/>
        </w:rPr>
        <w:t xml:space="preserve"> 
3. Порядок оказания социальной помощи</w:t>
      </w:r>
    </w:p>
    <w:bookmarkEnd w:id="8"/>
    <w:bookmarkStart w:name="z20" w:id="9"/>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Сайрамского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24.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районным маслихатом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
      25. Финансирование расходов на предоставление социальной помощи осуществляется в пределах средств, предусмотренных бюджетом Сайрамского района на текущий финансовый год. </w:t>
      </w:r>
      <w:r>
        <w:br/>
      </w:r>
      <w:r>
        <w:rPr>
          <w:rFonts w:ascii="Times New Roman"/>
          <w:b w:val="false"/>
          <w:i w:val="false"/>
          <w:color w:val="000000"/>
          <w:sz w:val="28"/>
        </w:rPr>
        <w:t>
 </w:t>
      </w:r>
    </w:p>
    <w:bookmarkEnd w:id="9"/>
    <w:bookmarkStart w:name="z34" w:id="1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0"/>
    <w:bookmarkStart w:name="z35" w:id="11"/>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выявления недостоверных сведений, представленных заявителем. </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End w:id="11"/>
    <w:bookmarkStart w:name="z37" w:id="12"/>
    <w:p>
      <w:pPr>
        <w:spacing w:after="0"/>
        <w:ind w:left="0"/>
        <w:jc w:val="left"/>
      </w:pPr>
      <w:r>
        <w:rPr>
          <w:rFonts w:ascii="Times New Roman"/>
          <w:b/>
          <w:i w:val="false"/>
          <w:color w:val="000000"/>
        </w:rPr>
        <w:t xml:space="preserve"> 
5. Заключительное положение</w:t>
      </w:r>
    </w:p>
    <w:bookmarkEnd w:id="12"/>
    <w:bookmarkStart w:name="z38" w:id="13"/>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