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951c" w14:textId="4929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2012 года № 12-55-V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31 октября 2013 года № 23-126-V. Зарегистрировано Департаментом юстиции Южно-Казахстанской области 7 ноября 2013 года № 2402. Утратило силу в связи с истечением срока применения - (письмо Мактааральского районного маслихата Южно-Казахстанской области от 24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Мактааральского районного маслихата Южно-Казахстанской области от 24.01.2014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2012 года № 12-55-V «О районном бюджете на 2013-2015 годы» (зарегистрировано в Реестре государственной регистрации нормативных правовых актов за № 2202, опубликовано 25 января, 1 и 8 февраля 2013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23796600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1393173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22354634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23929619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243132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376151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132170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К. Актуреева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Дандибаев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23-126-V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12-55-V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873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23 796 600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4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22 354 634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22 354 634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22 354 634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23 929 619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371 726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17 332 163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2 319 031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1 967 031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10 836 608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4 141 933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3 699 114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3 699 114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961 416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648 936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2 057 561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1 475 262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1 426 623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1 426 623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1 426 623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1 423 503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