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87c8b" w14:textId="3487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Шымкентского городского маслихата Южно-Казахстанской области от 24 декабря 2013 года № 30/193-5с. Зарегистрировано Департаментом юстиции Южно-Казахстанской области 23 января 2014 года № 2501. Утратило силу решением Шымкентского городского маслихата Южно-Казахстанской области от 21 сентября 2016 года № 7/64-6с</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Шымкентского городского маслихата Южно-Казахстанской области от 21.09.2016 № 7/64-6с.</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Н.Бекназаров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Шымкентского городского</w:t>
            </w:r>
            <w:r>
              <w:br/>
            </w:r>
            <w:r>
              <w:rPr>
                <w:rFonts w:ascii="Times New Roman"/>
                <w:b w:val="false"/>
                <w:i w:val="false"/>
                <w:color w:val="000000"/>
                <w:sz w:val="20"/>
              </w:rPr>
              <w:t>маслихата от 24 декабря 2013</w:t>
            </w:r>
            <w:r>
              <w:br/>
            </w:r>
            <w:r>
              <w:rPr>
                <w:rFonts w:ascii="Times New Roman"/>
                <w:b w:val="false"/>
                <w:i w:val="false"/>
                <w:color w:val="000000"/>
                <w:sz w:val="20"/>
              </w:rPr>
              <w:t>года № 30/193-5с</w:t>
            </w:r>
          </w:p>
        </w:tc>
      </w:tr>
    </w:tbl>
    <w:bookmarkStart w:name="z5" w:id="0"/>
    <w:p>
      <w:pPr>
        <w:spacing w:after="0"/>
        <w:ind w:left="0"/>
        <w:jc w:val="left"/>
      </w:pPr>
      <w:r>
        <w:rPr>
          <w:rFonts w:ascii="Times New Roman"/>
          <w:b/>
          <w:i w:val="false"/>
          <w:color w:val="000000"/>
        </w:rPr>
        <w:t xml:space="preserve"> Правила оказания социальной помощи, установления</w:t>
      </w:r>
      <w:r>
        <w:br/>
      </w:r>
      <w:r>
        <w:rPr>
          <w:rFonts w:ascii="Times New Roman"/>
          <w:b/>
          <w:i w:val="false"/>
          <w:color w:val="000000"/>
        </w:rPr>
        <w:t>размеров и определения перечня отдельных категорий нуждающихся граждан</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2. Социальная помощь предоставляется отдельным категориям нуждающихся граждан, постоянно проживающим на территории города Шымкента.</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города,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центральный исполнительный орган – государственный орган, обеспечивающий реализацию государственной политики в сфере социальной защиты населения;</w:t>
      </w:r>
      <w:r>
        <w:br/>
      </w: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8) уполномоченный орган – исполнительный орган города в сфере социальной защиты населения, финансируемый за счет местного бюджета, осуществляющий оказание социальной помощи;</w:t>
      </w:r>
      <w:r>
        <w:br/>
      </w:r>
      <w:r>
        <w:rPr>
          <w:rFonts w:ascii="Times New Roman"/>
          <w:b w:val="false"/>
          <w:i w:val="false"/>
          <w:color w:val="000000"/>
          <w:sz w:val="28"/>
        </w:rPr>
        <w:t>
      9)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10)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11)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4. Для целей настоящих правил под социальной помощью понимается помощь, предоставляемая акиматом города Шымкента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6. Социальная помощь предоставляется по видам единовременно и (или) периодически (ежемесячно, ежеквартально, 1 раз в полугодие).</w:t>
      </w:r>
      <w:r>
        <w:br/>
      </w:r>
      <w:r>
        <w:rPr>
          <w:rFonts w:ascii="Times New Roman"/>
          <w:b w:val="false"/>
          <w:i w:val="false"/>
          <w:color w:val="000000"/>
          <w:sz w:val="28"/>
        </w:rPr>
        <w:t>
      </w:t>
      </w:r>
      <w:r>
        <w:rPr>
          <w:rFonts w:ascii="Times New Roman"/>
          <w:b w:val="false"/>
          <w:i w:val="false"/>
          <w:color w:val="000000"/>
          <w:sz w:val="28"/>
        </w:rPr>
        <w:t>7. Социальная помощь предоставляется по следующим праздничным дням:</w:t>
      </w:r>
      <w:r>
        <w:br/>
      </w:r>
      <w:r>
        <w:rPr>
          <w:rFonts w:ascii="Times New Roman"/>
          <w:b w:val="false"/>
          <w:i w:val="false"/>
          <w:color w:val="000000"/>
          <w:sz w:val="28"/>
        </w:rPr>
        <w:t>
      1) 1-2 января "Новый год" - дети-сироты, дети, оставшиеся без попечения родителей, единовременно, в размере 20 месячных расчетных показателей;</w:t>
      </w:r>
      <w:r>
        <w:br/>
      </w:r>
      <w:r>
        <w:rPr>
          <w:rFonts w:ascii="Times New Roman"/>
          <w:b w:val="false"/>
          <w:i w:val="false"/>
          <w:color w:val="000000"/>
          <w:sz w:val="28"/>
        </w:rPr>
        <w:t>
      2) 8 марта - Международный женский день - многодетные матери, награжденные подвесками "Алтын алка", "Кумис алка" или получившие ранее звание "Мать-героиня", а также награжденные орденами "Материнская слава" І и ІІ степени, единовременно в размере 2 кратного месячного расчетного показателя;</w:t>
      </w:r>
      <w:r>
        <w:br/>
      </w:r>
      <w:r>
        <w:rPr>
          <w:rFonts w:ascii="Times New Roman"/>
          <w:b w:val="false"/>
          <w:i w:val="false"/>
          <w:color w:val="000000"/>
          <w:sz w:val="28"/>
        </w:rPr>
        <w:t>
      2-1) 21-23 марта (Наурыз мейрамы) - Семьи погибших военнослужащих, а именно:</w:t>
      </w:r>
      <w:r>
        <w:br/>
      </w: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единовременно в размере 2 кратного месячного расчетного показателя;</w:t>
      </w:r>
      <w:r>
        <w:br/>
      </w:r>
      <w:r>
        <w:rPr>
          <w:rFonts w:ascii="Times New Roman"/>
          <w:b w:val="false"/>
          <w:i w:val="false"/>
          <w:color w:val="000000"/>
          <w:sz w:val="28"/>
        </w:rPr>
        <w:t>
      семьи военнослужащих погибших (умерших) при прохождении воинской службы в мирное время, единовременно в размере 2 кратного месячного расчетного показателя;</w:t>
      </w:r>
      <w:r>
        <w:br/>
      </w:r>
      <w:r>
        <w:rPr>
          <w:rFonts w:ascii="Times New Roman"/>
          <w:b w:val="false"/>
          <w:i w:val="false"/>
          <w:color w:val="000000"/>
          <w:sz w:val="28"/>
        </w:rPr>
        <w:t>
      3) 7 мая "День защитника Отечества" - военнообязанные, призывавшиеся на учебные сборы и направлявшиеся в Афганистан в период ведения боевых действий, единовременно, в размере 20 месячных расчетных показателей;</w:t>
      </w:r>
      <w:r>
        <w:br/>
      </w:r>
      <w:r>
        <w:rPr>
          <w:rFonts w:ascii="Times New Roman"/>
          <w:b w:val="false"/>
          <w:i w:val="false"/>
          <w:color w:val="000000"/>
          <w:sz w:val="28"/>
        </w:rPr>
        <w:t>
      лица, принимавшие участие в ликвидации последствий катастрофы на Чернобыльской АЭС в 1986-1987 годах, единовременно, в размере 20 месячных расчетных показателей;</w:t>
      </w:r>
      <w:r>
        <w:br/>
      </w:r>
      <w:r>
        <w:rPr>
          <w:rFonts w:ascii="Times New Roman"/>
          <w:b w:val="false"/>
          <w:i w:val="false"/>
          <w:color w:val="000000"/>
          <w:sz w:val="28"/>
        </w:rPr>
        <w:t>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единовременно, в размере 20 месячных расчетных показателей;</w:t>
      </w:r>
      <w:r>
        <w:br/>
      </w:r>
      <w:r>
        <w:rPr>
          <w:rFonts w:ascii="Times New Roman"/>
          <w:b w:val="false"/>
          <w:i w:val="false"/>
          <w:color w:val="000000"/>
          <w:sz w:val="28"/>
        </w:rPr>
        <w:t>
      4) 9 мая "День Победы Великой Отечественной войны" - участники и инвалиды Великой Отечественной войны, единовременно в размере 100 кратного месячного расчетного показателя;</w:t>
      </w:r>
      <w:r>
        <w:br/>
      </w: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проходившее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единовременно в размере 5 кратного месячного расчетного показателя;</w:t>
      </w:r>
      <w:r>
        <w:br/>
      </w: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 единовременно в размере 5 кратного месячного расчетного показателя;</w:t>
      </w:r>
      <w:r>
        <w:br/>
      </w: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в размере 5 кратного месячного расчетного показателя;</w:t>
      </w:r>
      <w:r>
        <w:br/>
      </w: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в размере 5 кратного месячного расчетного показателя;</w:t>
      </w:r>
      <w:r>
        <w:br/>
      </w:r>
      <w:r>
        <w:rPr>
          <w:rFonts w:ascii="Times New Roman"/>
          <w:b w:val="false"/>
          <w:i w:val="false"/>
          <w:color w:val="000000"/>
          <w:sz w:val="28"/>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единовременно в размере 5 кратного месячного расчетного показателя;</w:t>
      </w:r>
      <w:r>
        <w:br/>
      </w: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единовременно в размере 5 кратного месячного расчетного показателя;</w:t>
      </w:r>
      <w:r>
        <w:br/>
      </w: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единовременно в размере 5 кратного месячного расчетного показателя;</w:t>
      </w:r>
      <w:r>
        <w:br/>
      </w: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единовременно в размере 5 кратного месячного расчетного показателя.</w:t>
      </w:r>
      <w:r>
        <w:br/>
      </w:r>
      <w:r>
        <w:rPr>
          <w:rFonts w:ascii="Times New Roman"/>
          <w:b w:val="false"/>
          <w:i w:val="false"/>
          <w:color w:val="000000"/>
          <w:sz w:val="28"/>
        </w:rPr>
        <w:t>
      Семьи погибших военнослужащих, а именно:</w:t>
      </w:r>
      <w:r>
        <w:br/>
      </w:r>
      <w:r>
        <w:rPr>
          <w:rFonts w:ascii="Times New Roman"/>
          <w:b w:val="false"/>
          <w:i w:val="false"/>
          <w:color w:val="000000"/>
          <w:sz w:val="28"/>
        </w:rPr>
        <w:t>
      семьи военнослужащих, партизан, подпольщиков, лиц, в указанных статьях 5, 6, 7 и 8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погибших (пропавших без вести) или умерших в результате ранения, контузии или увечья, полученных при защите бывшего Союза ССР, при исполнении иных обязанностей воинской службы (служебных обязанностей) или вследствие заболевания, связанного с пребыванием на фронте, единовременно в размере 5 кратного месячного расчетного показателя;</w:t>
      </w:r>
      <w:r>
        <w:br/>
      </w:r>
      <w:r>
        <w:rPr>
          <w:rFonts w:ascii="Times New Roman"/>
          <w:b w:val="false"/>
          <w:i w:val="false"/>
          <w:color w:val="000000"/>
          <w:sz w:val="28"/>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единовременно в размере 5 кратного месячного расчетного показателя;</w:t>
      </w:r>
      <w:r>
        <w:br/>
      </w: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единовременно в размере 5 кратного месячного расчетного показателя;</w:t>
      </w:r>
      <w:r>
        <w:br/>
      </w: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5 кратного месячного расчетного показателя;</w:t>
      </w:r>
      <w:r>
        <w:br/>
      </w:r>
      <w:r>
        <w:rPr>
          <w:rFonts w:ascii="Times New Roman"/>
          <w:b w:val="false"/>
          <w:i w:val="false"/>
          <w:color w:val="000000"/>
          <w:sz w:val="28"/>
        </w:rPr>
        <w:t>
      5) 1 октября "Международный день пожилых людей и инвалидов" - дети с ограниченными возможностями в развитии, инвалиды и инвалиды с детства, дети-инвалиды, единовременно, в размере 2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Шымкентского городского маслихата Южно-Казахстанской области от 22.09.2014 </w:t>
      </w:r>
      <w:r>
        <w:rPr>
          <w:rFonts w:ascii="Times New Roman"/>
          <w:b w:val="false"/>
          <w:i w:val="false"/>
          <w:color w:val="ff0000"/>
          <w:sz w:val="28"/>
        </w:rPr>
        <w:t>№ 40/272-5c</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8. Участковые и специальные комиссии осуществляют свою деятельность на основании положений, утверждаемых акиматом Южно-Казахстанской области.</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Социальная помощь предоставляется гражданам из числа следующих категорий:</w:t>
      </w:r>
      <w:r>
        <w:br/>
      </w:r>
      <w:r>
        <w:rPr>
          <w:rFonts w:ascii="Times New Roman"/>
          <w:b w:val="false"/>
          <w:i w:val="false"/>
          <w:color w:val="000000"/>
          <w:sz w:val="28"/>
        </w:rPr>
        <w:t>
      1) малообеспеченным семьям среднедушевой доход которых, не превышает шестьдесят процента порога, в кратном отношении к прожиточному минимуму, нетрудоспособным малообеспеченным инвалидам, единовременно, в размере 10 месячных расчетных показателей;</w:t>
      </w:r>
      <w:r>
        <w:br/>
      </w:r>
      <w:r>
        <w:rPr>
          <w:rFonts w:ascii="Times New Roman"/>
          <w:b w:val="false"/>
          <w:i w:val="false"/>
          <w:color w:val="000000"/>
          <w:sz w:val="28"/>
        </w:rPr>
        <w:t>
      2) участникам и инвалидам Великой Отечественной войны, малообеспеченным семьям среднедушевой доход которых, не превышает шестьдесят процента порога, в кратном отношении к прожиточному минимуму, одиноким пенсионерам и инвалидам, для компенсаций причиненного ущерба гражданину (семье) либо жилью вследствие стихийного бедствия или пожара, единовременно, в размере 100 месячных расчетных показателей;</w:t>
      </w:r>
      <w:r>
        <w:br/>
      </w:r>
      <w:r>
        <w:rPr>
          <w:rFonts w:ascii="Times New Roman"/>
          <w:b w:val="false"/>
          <w:i w:val="false"/>
          <w:color w:val="000000"/>
          <w:sz w:val="28"/>
        </w:rPr>
        <w:t>
      3) лицам, заразившимся Синдромом приобретенного иммунодефицита или Вирусом иммунодефицита человека по вине медицинских работников и работников в сфере социально бытовых услуг что повлекло вред их здоровью, а также семьям имеющим детей, заразившихся Вирусом иммунодефицита человека, ежемесячно в размере 15,2 месячных расчетных показателей;</w:t>
      </w:r>
      <w:r>
        <w:br/>
      </w:r>
      <w:r>
        <w:rPr>
          <w:rFonts w:ascii="Times New Roman"/>
          <w:b w:val="false"/>
          <w:i w:val="false"/>
          <w:color w:val="000000"/>
          <w:sz w:val="28"/>
        </w:rPr>
        <w:t>
      3-1) лицам, больным заразной формой туберкулеза, на основании списков специализированного противотуберкулезного медицинского организации, ежемесячно в размере 5 месячных расчетных показателей;</w:t>
      </w:r>
      <w:r>
        <w:br/>
      </w:r>
      <w:r>
        <w:rPr>
          <w:rFonts w:ascii="Times New Roman"/>
          <w:b w:val="false"/>
          <w:i w:val="false"/>
          <w:color w:val="000000"/>
          <w:sz w:val="28"/>
        </w:rPr>
        <w:t>
      4) участникам и инвалидам Великой Отечественной войны, на улучшение качество жизни, единовременно, в размере 100 месячных расчетных показателей;</w:t>
      </w:r>
      <w:r>
        <w:br/>
      </w:r>
      <w:r>
        <w:rPr>
          <w:rFonts w:ascii="Times New Roman"/>
          <w:b w:val="false"/>
          <w:i w:val="false"/>
          <w:color w:val="000000"/>
          <w:sz w:val="28"/>
        </w:rPr>
        <w:t>
      5) участникам и инвалидам Великой Отечественной войны,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семьям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для подписки в изданиях, один раз в полугодие, в размере 1 месячных расчетных показателей;</w:t>
      </w:r>
      <w:r>
        <w:br/>
      </w:r>
      <w:r>
        <w:rPr>
          <w:rFonts w:ascii="Times New Roman"/>
          <w:b w:val="false"/>
          <w:i w:val="false"/>
          <w:color w:val="000000"/>
          <w:sz w:val="28"/>
        </w:rPr>
        <w:t>
      6) одиноким пожилым лицам старше 80 лет, ежемесячно, в размере 1 месячных расчетных показателей;</w:t>
      </w:r>
      <w:r>
        <w:br/>
      </w:r>
      <w:r>
        <w:rPr>
          <w:rFonts w:ascii="Times New Roman"/>
          <w:b w:val="false"/>
          <w:i w:val="false"/>
          <w:color w:val="000000"/>
          <w:sz w:val="28"/>
        </w:rPr>
        <w:t>
      7) инвалидам по индивидуальной программе реабилитации для обеспечения инвалидными колясками:</w:t>
      </w:r>
      <w:r>
        <w:br/>
      </w:r>
      <w:r>
        <w:rPr>
          <w:rFonts w:ascii="Times New Roman"/>
          <w:b w:val="false"/>
          <w:i w:val="false"/>
          <w:color w:val="000000"/>
          <w:sz w:val="28"/>
        </w:rPr>
        <w:t>
      на прогулочные инвалидные коляски, в размере 60 месячных расчетных показателей;</w:t>
      </w:r>
      <w:r>
        <w:br/>
      </w:r>
      <w:r>
        <w:rPr>
          <w:rFonts w:ascii="Times New Roman"/>
          <w:b w:val="false"/>
          <w:i w:val="false"/>
          <w:color w:val="000000"/>
          <w:sz w:val="28"/>
        </w:rPr>
        <w:t>
      на комнатные инвалидные коляски, в размере 30 месячных расчетных показателей;</w:t>
      </w:r>
      <w:r>
        <w:br/>
      </w:r>
      <w:r>
        <w:rPr>
          <w:rFonts w:ascii="Times New Roman"/>
          <w:b w:val="false"/>
          <w:i w:val="false"/>
          <w:color w:val="000000"/>
          <w:sz w:val="28"/>
        </w:rPr>
        <w:t>
      8) пенсионерам и инвалидам для получения направлений в санатории или реабилитационные центры, единовременно, в размере 40 месячных расчетных показателей;</w:t>
      </w:r>
      <w:r>
        <w:br/>
      </w:r>
      <w:r>
        <w:rPr>
          <w:rFonts w:ascii="Times New Roman"/>
          <w:b w:val="false"/>
          <w:i w:val="false"/>
          <w:color w:val="000000"/>
          <w:sz w:val="28"/>
        </w:rPr>
        <w:t>
      9) для предоставления услуг социального такси - на поездки в лечебные учреждения и в общественные места для участникам и инвалидам Великой Отечественной войны, инвалидам первой, второй группы, детям-инвалидам имеющим затруднение в передвижении и, ежемесячно в размере 9 месячных расчетных показателей;</w:t>
      </w:r>
      <w:r>
        <w:br/>
      </w:r>
      <w:r>
        <w:rPr>
          <w:rFonts w:ascii="Times New Roman"/>
          <w:b w:val="false"/>
          <w:i w:val="false"/>
          <w:color w:val="000000"/>
          <w:sz w:val="28"/>
        </w:rPr>
        <w:t>
      10) оказание социальной помощи, в размере 1 месячного расчетного показателя в месяц на семью в течение трех месяцев с месяца наступления случаев падения курса Национальной валюты, в целях поддержки малообеспеченных семей. Назначение социальной помощи производится с месяца обращения на три месяца, выплачивается ежемесячно;</w:t>
      </w:r>
      <w:r>
        <w:br/>
      </w:r>
      <w:r>
        <w:rPr>
          <w:rFonts w:ascii="Times New Roman"/>
          <w:b w:val="false"/>
          <w:i w:val="false"/>
          <w:color w:val="000000"/>
          <w:sz w:val="28"/>
        </w:rPr>
        <w:t>
      11) обеспечение жителям города, получающим адресную социальную помощь, к присоединению Национальной телевещательной услуге за счет средств местного бюджета, единовременно, в размере 15,5 месячных расчетных показателей.</w:t>
      </w:r>
      <w:r>
        <w:br/>
      </w: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наличие среднедушевого дохода, не превышающего шестьдесят процента порога, в кратном отношении к прожиточному минимуму.</w:t>
      </w:r>
      <w:r>
        <w:br/>
      </w:r>
      <w:r>
        <w:rPr>
          <w:rFonts w:ascii="Times New Roman"/>
          <w:b w:val="false"/>
          <w:i w:val="false"/>
          <w:color w:val="000000"/>
          <w:sz w:val="28"/>
        </w:rPr>
        <w:t>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руководствуются установленным настоящими правилами, перечнем оснований для отнесения граждан к категории нуждающихся при наступлении трудной жизненной ситуации.</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решениями Шымкентского городского маслихата Южно-Казахстанской области от 20.03.2014 </w:t>
      </w:r>
      <w:r>
        <w:rPr>
          <w:rFonts w:ascii="Times New Roman"/>
          <w:b w:val="false"/>
          <w:i w:val="false"/>
          <w:color w:val="ff0000"/>
          <w:sz w:val="28"/>
        </w:rPr>
        <w:t>№ 33/216-5c</w:t>
      </w:r>
      <w:r>
        <w:rPr>
          <w:rFonts w:ascii="Times New Roman"/>
          <w:b w:val="false"/>
          <w:i w:val="false"/>
          <w:color w:val="ff0000"/>
          <w:sz w:val="28"/>
        </w:rPr>
        <w:t xml:space="preserve">; от 22.09.2014 </w:t>
      </w:r>
      <w:r>
        <w:rPr>
          <w:rFonts w:ascii="Times New Roman"/>
          <w:b w:val="false"/>
          <w:i w:val="false"/>
          <w:color w:val="ff0000"/>
          <w:sz w:val="28"/>
        </w:rPr>
        <w:t>№ 40/272-5c</w:t>
      </w:r>
      <w:r>
        <w:rPr>
          <w:rFonts w:ascii="Times New Roman"/>
          <w:b w:val="false"/>
          <w:i w:val="false"/>
          <w:color w:val="ff0000"/>
          <w:sz w:val="28"/>
        </w:rPr>
        <w:t xml:space="preserve">; от 24.12.2014 </w:t>
      </w:r>
      <w:r>
        <w:rPr>
          <w:rFonts w:ascii="Times New Roman"/>
          <w:b w:val="false"/>
          <w:i w:val="false"/>
          <w:color w:val="ff0000"/>
          <w:sz w:val="28"/>
        </w:rPr>
        <w:t>№ 44/304-5с</w:t>
      </w:r>
      <w:r>
        <w:rPr>
          <w:rFonts w:ascii="Times New Roman"/>
          <w:b w:val="false"/>
          <w:i w:val="false"/>
          <w:color w:val="ff0000"/>
          <w:sz w:val="28"/>
        </w:rPr>
        <w:t xml:space="preserve">; 27.03.2015 </w:t>
      </w:r>
      <w:r>
        <w:rPr>
          <w:rFonts w:ascii="Times New Roman"/>
          <w:b w:val="false"/>
          <w:i w:val="false"/>
          <w:color w:val="ff0000"/>
          <w:sz w:val="28"/>
        </w:rPr>
        <w:t>№ 46/234-5c</w:t>
      </w:r>
      <w:r>
        <w:rPr>
          <w:rFonts w:ascii="Times New Roman"/>
          <w:b w:val="false"/>
          <w:i w:val="false"/>
          <w:color w:val="ff0000"/>
          <w:sz w:val="28"/>
        </w:rPr>
        <w:t xml:space="preserve">; 22.12.2015 </w:t>
      </w:r>
      <w:r>
        <w:rPr>
          <w:rFonts w:ascii="Times New Roman"/>
          <w:b w:val="false"/>
          <w:i w:val="false"/>
          <w:color w:val="ff0000"/>
          <w:sz w:val="28"/>
        </w:rPr>
        <w:t>№ 54/416-5c</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10.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Южно-Казахстанской области.</w:t>
      </w:r>
      <w:r>
        <w:br/>
      </w:r>
      <w:r>
        <w:rPr>
          <w:rFonts w:ascii="Times New Roman"/>
          <w:b w:val="false"/>
          <w:i w:val="false"/>
          <w:color w:val="000000"/>
          <w:sz w:val="28"/>
        </w:rPr>
        <w:t>
      </w:t>
      </w:r>
      <w:r>
        <w:rPr>
          <w:rFonts w:ascii="Times New Roman"/>
          <w:b w:val="false"/>
          <w:i w:val="false"/>
          <w:color w:val="000000"/>
          <w:sz w:val="28"/>
        </w:rPr>
        <w:t>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p>
    <w:bookmarkStart w:name="z19"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Социальная помощь к памятным датам и праздничным дням оказывается по списку, утверждаемому акиматом города Шымкента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13. Для получения социальной помощи при наступлении трудной жизненной ситуации заявитель от себя или от имени семьи в уполномоченный орган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оказания социальной помощи, установления размеров и определения перечня отдельных категорий нуждающихся граждан, утвержденный постановлением Правительства Республики Казахстан от 21 мая 2013 года за № 504 (далее - Типовые правила);</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14.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15.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w:t>
      </w:r>
      <w:r>
        <w:br/>
      </w:r>
      <w:r>
        <w:rPr>
          <w:rFonts w:ascii="Times New Roman"/>
          <w:b w:val="false"/>
          <w:i w:val="false"/>
          <w:color w:val="000000"/>
          <w:sz w:val="28"/>
        </w:rPr>
        <w:t>
      </w:t>
      </w:r>
      <w:r>
        <w:rPr>
          <w:rFonts w:ascii="Times New Roman"/>
          <w:b w:val="false"/>
          <w:i w:val="false"/>
          <w:color w:val="000000"/>
          <w:sz w:val="28"/>
        </w:rPr>
        <w:t>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19.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w:t>
      </w:r>
      <w:r>
        <w:br/>
      </w:r>
      <w:r>
        <w:rPr>
          <w:rFonts w:ascii="Times New Roman"/>
          <w:b w:val="false"/>
          <w:i w:val="false"/>
          <w:color w:val="000000"/>
          <w:sz w:val="28"/>
        </w:rPr>
        <w:t>
      </w:t>
      </w:r>
      <w:r>
        <w:rPr>
          <w:rFonts w:ascii="Times New Roman"/>
          <w:b w:val="false"/>
          <w:i w:val="false"/>
          <w:color w:val="000000"/>
          <w:sz w:val="28"/>
        </w:rPr>
        <w:t>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23.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24.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городским маслихатом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25. Финансирование расходов на предоставление социальной помощи осуществляется в пределах средств, предусмотренных бюджетом города Шымкента на текущий финансовый год.</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27.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Заключительное положение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