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7c8b" w14:textId="3487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24 декабря 2013 года № 30/193-5с. Зарегистрировано Департаментом юстиции Южно-Казахстанской области 23 января 2014 года № 2501. Утратило силу решением Шымкентского городского маслихата Южно-Казахстанской области от 21 сентября 2016 года № 7/64-6с</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Шымкентского городского маслихата Южно-Казахстанской области от 21.09.2016 № 7/64-6с.</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Шымкентского городского</w:t>
            </w:r>
            <w:r>
              <w:br/>
            </w:r>
            <w:r>
              <w:rPr>
                <w:rFonts w:ascii="Times New Roman"/>
                <w:b w:val="false"/>
                <w:i w:val="false"/>
                <w:color w:val="000000"/>
                <w:sz w:val="20"/>
              </w:rPr>
              <w:t>маслихата от 24 декабря 2013</w:t>
            </w:r>
            <w:r>
              <w:br/>
            </w:r>
            <w:r>
              <w:rPr>
                <w:rFonts w:ascii="Times New Roman"/>
                <w:b w:val="false"/>
                <w:i w:val="false"/>
                <w:color w:val="000000"/>
                <w:sz w:val="20"/>
              </w:rPr>
              <w:t>года № 30/193-5с</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проживающим на территории города Шымкента.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города Шымкента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по видам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по следующим праздничным дням:</w:t>
      </w:r>
      <w:r>
        <w:br/>
      </w:r>
      <w:r>
        <w:rPr>
          <w:rFonts w:ascii="Times New Roman"/>
          <w:b w:val="false"/>
          <w:i w:val="false"/>
          <w:color w:val="000000"/>
          <w:sz w:val="28"/>
        </w:rPr>
        <w:t>
      1) 1-2 января "Новый год" - дети-сироты, дети, оставшиеся без попечения родителей, единовременно, в размере 20 месячных расчетных показателей;</w:t>
      </w:r>
      <w:r>
        <w:br/>
      </w: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2-1)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3)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20 месячных расчетных показателей;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20 месячных расчетных показателей;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20 месячных расчетных показателей;</w:t>
      </w:r>
      <w:r>
        <w:br/>
      </w:r>
      <w:r>
        <w:rPr>
          <w:rFonts w:ascii="Times New Roman"/>
          <w:b w:val="false"/>
          <w:i w:val="false"/>
          <w:color w:val="000000"/>
          <w:sz w:val="28"/>
        </w:rPr>
        <w:t>
      4)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лиц, в указанных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5) 1 октября "Международный день пожилых людей и инвалидов" - дети с ограниченными возможностями в развитии, инвалиды и инвалиды с детства, дети-инвалиды, единовременно, в размере 2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Шымкентского городского маслихата Южно-Казахстанской области от 22.09.2014 </w:t>
      </w:r>
      <w:r>
        <w:rPr>
          <w:rFonts w:ascii="Times New Roman"/>
          <w:b w:val="false"/>
          <w:i w:val="false"/>
          <w:color w:val="ff0000"/>
          <w:sz w:val="28"/>
        </w:rPr>
        <w:t>№ 40/272-5c</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предоставляется гражданам из числа следующих категорий:</w:t>
      </w:r>
      <w:r>
        <w:br/>
      </w:r>
      <w:r>
        <w:rPr>
          <w:rFonts w:ascii="Times New Roman"/>
          <w:b w:val="false"/>
          <w:i w:val="false"/>
          <w:color w:val="000000"/>
          <w:sz w:val="28"/>
        </w:rPr>
        <w:t>
      1) малообеспеченным семьям среднедушевой доход которых, не превышает шестьдесят процента порога, в кратном отношении к прожиточному минимуму, нетрудоспособным малообеспеченным инвалидам, единовременно, в размере 10 месячных расчетных показателей;</w:t>
      </w:r>
      <w:r>
        <w:br/>
      </w:r>
      <w:r>
        <w:rPr>
          <w:rFonts w:ascii="Times New Roman"/>
          <w:b w:val="false"/>
          <w:i w:val="false"/>
          <w:color w:val="000000"/>
          <w:sz w:val="28"/>
        </w:rPr>
        <w:t>
      2) участникам и инвалидам Великой Отечественной войны, малообеспеченным семьям среднедушевой доход которых, не превышает шестьдесят процента порога, в кратном отношении к прожиточному минимуму, одиноким пенсионерам и инвалидам, для компенсаций причиненного ущерба гражданину (семье) либо жилью вследствие стихийного бедствия или пожара, единовременно, в размере 100 месячных расчетных показателей;</w:t>
      </w:r>
      <w:r>
        <w:br/>
      </w:r>
      <w:r>
        <w:rPr>
          <w:rFonts w:ascii="Times New Roman"/>
          <w:b w:val="false"/>
          <w:i w:val="false"/>
          <w:color w:val="000000"/>
          <w:sz w:val="28"/>
        </w:rPr>
        <w:t>
      3) лицам,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а также семьям имеющим детей, заразившихся Вирусом иммунодефицита человека, ежемесячно в размере 15,2 месячных расчетных показателей;</w:t>
      </w:r>
      <w:r>
        <w:br/>
      </w:r>
      <w:r>
        <w:rPr>
          <w:rFonts w:ascii="Times New Roman"/>
          <w:b w:val="false"/>
          <w:i w:val="false"/>
          <w:color w:val="000000"/>
          <w:sz w:val="28"/>
        </w:rPr>
        <w:t>
      3-1) лицам, больным заразной формой туберкулеза, на основании списков специализированного противотуберкулезного медицинского организации, ежемесячно в размере 5 месячных расчетных показателей;</w:t>
      </w:r>
      <w:r>
        <w:br/>
      </w:r>
      <w:r>
        <w:rPr>
          <w:rFonts w:ascii="Times New Roman"/>
          <w:b w:val="false"/>
          <w:i w:val="false"/>
          <w:color w:val="000000"/>
          <w:sz w:val="28"/>
        </w:rPr>
        <w:t>
      4) участникам и инвалидам Великой Отечественной войны, на улучшение качество жизни, единовременно, в размере 100 месячных расчетных показателей;</w:t>
      </w:r>
      <w:r>
        <w:br/>
      </w:r>
      <w:r>
        <w:rPr>
          <w:rFonts w:ascii="Times New Roman"/>
          <w:b w:val="false"/>
          <w:i w:val="false"/>
          <w:color w:val="000000"/>
          <w:sz w:val="28"/>
        </w:rPr>
        <w:t>
      5) участникам и инвалидам Великой Отечественной войны,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для подписки в изданиях, один раз в полугодие, в размере 1 месячных расчетных показателей;</w:t>
      </w:r>
      <w:r>
        <w:br/>
      </w:r>
      <w:r>
        <w:rPr>
          <w:rFonts w:ascii="Times New Roman"/>
          <w:b w:val="false"/>
          <w:i w:val="false"/>
          <w:color w:val="000000"/>
          <w:sz w:val="28"/>
        </w:rPr>
        <w:t>
      6) одиноким пожилым лицам старше 80 лет, ежемесячно, в размере 1 месячных расчетных показателей;</w:t>
      </w:r>
      <w:r>
        <w:br/>
      </w:r>
      <w:r>
        <w:rPr>
          <w:rFonts w:ascii="Times New Roman"/>
          <w:b w:val="false"/>
          <w:i w:val="false"/>
          <w:color w:val="000000"/>
          <w:sz w:val="28"/>
        </w:rPr>
        <w:t>
      7) инвалидам по индивидуальной программе реабилитации для обеспечения инвалидными колясками:</w:t>
      </w:r>
      <w:r>
        <w:br/>
      </w:r>
      <w:r>
        <w:rPr>
          <w:rFonts w:ascii="Times New Roman"/>
          <w:b w:val="false"/>
          <w:i w:val="false"/>
          <w:color w:val="000000"/>
          <w:sz w:val="28"/>
        </w:rPr>
        <w:t>
      на прогулочные инвалидные коляски, в размере 60 месячных расчетных показателей;</w:t>
      </w:r>
      <w:r>
        <w:br/>
      </w:r>
      <w:r>
        <w:rPr>
          <w:rFonts w:ascii="Times New Roman"/>
          <w:b w:val="false"/>
          <w:i w:val="false"/>
          <w:color w:val="000000"/>
          <w:sz w:val="28"/>
        </w:rPr>
        <w:t>
      на комнатные инвалидные коляски, в размере 30 месячных расчетных показателей;</w:t>
      </w:r>
      <w:r>
        <w:br/>
      </w:r>
      <w:r>
        <w:rPr>
          <w:rFonts w:ascii="Times New Roman"/>
          <w:b w:val="false"/>
          <w:i w:val="false"/>
          <w:color w:val="000000"/>
          <w:sz w:val="28"/>
        </w:rPr>
        <w:t>
      8) пенсионерам и инвалидам для получения направлений в санатории или реабилитационные центры, единовременно, в размере 40 месячных расчетных показателей;</w:t>
      </w:r>
      <w:r>
        <w:br/>
      </w:r>
      <w:r>
        <w:rPr>
          <w:rFonts w:ascii="Times New Roman"/>
          <w:b w:val="false"/>
          <w:i w:val="false"/>
          <w:color w:val="000000"/>
          <w:sz w:val="28"/>
        </w:rPr>
        <w:t>
      9) для предоставления услуг социального такси - на поездки в лечебные учреждения и в общественные места для участникам и инвалидам Великой Отечественной войны, инвалидам первой, второй группы, детям-инвалидам имеющим затруднение в передвижении и, ежемесячно в размере 9 месячных расчетных показателей;</w:t>
      </w:r>
      <w:r>
        <w:br/>
      </w:r>
      <w:r>
        <w:rPr>
          <w:rFonts w:ascii="Times New Roman"/>
          <w:b w:val="false"/>
          <w:i w:val="false"/>
          <w:color w:val="000000"/>
          <w:sz w:val="28"/>
        </w:rPr>
        <w:t>
      10) оказание социальной помощи, в размере 1 месячного расчетного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ежемесячно;</w:t>
      </w:r>
      <w:r>
        <w:br/>
      </w:r>
      <w:r>
        <w:rPr>
          <w:rFonts w:ascii="Times New Roman"/>
          <w:b w:val="false"/>
          <w:i w:val="false"/>
          <w:color w:val="000000"/>
          <w:sz w:val="28"/>
        </w:rPr>
        <w:t>
      11) обеспечение жителям города, получающим адресную социальную помощь, к присоединению Национальной телевещательной услуге за счет средств местного бюджета, единовременно, в размере 15,5 месячных расчетных показателей.</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установленным настоящими правилами, перечнем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Шымкентского городского маслихата Южно-Казахстанской области от 20.03.2014 </w:t>
      </w:r>
      <w:r>
        <w:rPr>
          <w:rFonts w:ascii="Times New Roman"/>
          <w:b w:val="false"/>
          <w:i w:val="false"/>
          <w:color w:val="ff0000"/>
          <w:sz w:val="28"/>
        </w:rPr>
        <w:t>№ 33/216-5c</w:t>
      </w:r>
      <w:r>
        <w:rPr>
          <w:rFonts w:ascii="Times New Roman"/>
          <w:b w:val="false"/>
          <w:i w:val="false"/>
          <w:color w:val="ff0000"/>
          <w:sz w:val="28"/>
        </w:rPr>
        <w:t xml:space="preserve">; от 22.09.2014 </w:t>
      </w:r>
      <w:r>
        <w:rPr>
          <w:rFonts w:ascii="Times New Roman"/>
          <w:b w:val="false"/>
          <w:i w:val="false"/>
          <w:color w:val="ff0000"/>
          <w:sz w:val="28"/>
        </w:rPr>
        <w:t>№ 40/272-5c</w:t>
      </w:r>
      <w:r>
        <w:rPr>
          <w:rFonts w:ascii="Times New Roman"/>
          <w:b w:val="false"/>
          <w:i w:val="false"/>
          <w:color w:val="ff0000"/>
          <w:sz w:val="28"/>
        </w:rPr>
        <w:t xml:space="preserve">; от 24.12.2014 </w:t>
      </w:r>
      <w:r>
        <w:rPr>
          <w:rFonts w:ascii="Times New Roman"/>
          <w:b w:val="false"/>
          <w:i w:val="false"/>
          <w:color w:val="ff0000"/>
          <w:sz w:val="28"/>
        </w:rPr>
        <w:t>№ 44/304-5с</w:t>
      </w:r>
      <w:r>
        <w:rPr>
          <w:rFonts w:ascii="Times New Roman"/>
          <w:b w:val="false"/>
          <w:i w:val="false"/>
          <w:color w:val="ff0000"/>
          <w:sz w:val="28"/>
        </w:rPr>
        <w:t xml:space="preserve">; 27.03.2015 </w:t>
      </w:r>
      <w:r>
        <w:rPr>
          <w:rFonts w:ascii="Times New Roman"/>
          <w:b w:val="false"/>
          <w:i w:val="false"/>
          <w:color w:val="ff0000"/>
          <w:sz w:val="28"/>
        </w:rPr>
        <w:t>№ 46/234-5c</w:t>
      </w:r>
      <w:r>
        <w:rPr>
          <w:rFonts w:ascii="Times New Roman"/>
          <w:b w:val="false"/>
          <w:i w:val="false"/>
          <w:color w:val="ff0000"/>
          <w:sz w:val="28"/>
        </w:rPr>
        <w:t xml:space="preserve">; 22.12.2015 </w:t>
      </w:r>
      <w:r>
        <w:rPr>
          <w:rFonts w:ascii="Times New Roman"/>
          <w:b w:val="false"/>
          <w:i w:val="false"/>
          <w:color w:val="ff0000"/>
          <w:sz w:val="28"/>
        </w:rPr>
        <w:t>№ 54/416-5c</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акиматом города Шымкента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за № 504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города Шымкента на текущий финансовый год.</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