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6c87" w14:textId="1336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водоохранных зонах и полосах и режиме их хозяйственного использования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30 июля 2013 года № 201. Зарегистрировано Департаментом юстиции Южно-Казахстанской области 19 августа 2013 года № 2356. Утратило силу постановлением акимата Южно-Казахстанской области от 18 ноября 2015 года № 354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18.11.2015 № 354.</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статьей 134</w:t>
      </w:r>
      <w:r>
        <w:rPr>
          <w:rFonts w:ascii="Times New Roman"/>
          <w:b w:val="false"/>
          <w:i w:val="false"/>
          <w:color w:val="000000"/>
          <w:sz w:val="28"/>
        </w:rPr>
        <w:t xml:space="preserve"> Земельного кодекса Республики Казахстан от 20 июня 2003 года, постановлением Правительства Республики Казахстан от 16 января 2004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установления водоохранных зон и полос», в целях предотвращения загрязнения, засорения и истощения поверхностных вод, а также сохранения животного и растительного мира,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на основании утвержденной проектной документации водоохранные зоны шириной 500 метров и полосы шириной 35 метров на водных объектах и водохозяйственных сооружениях,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Установить режим хозяйственного использования в пределах водоохранных зон и полос водных объектов и водохозяйственных сооружений Южно-Казахстанской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Акимам районов, городов Южно-Казахстанской области и уполномоченному органу - Арало-Сырдарьинской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 (Карлыханов А. - по согласованию), осуществляющему функции в области использования и охраны водного фонда, в пределах своих полномочий:</w:t>
      </w:r>
      <w:r>
        <w:br/>
      </w:r>
      <w:r>
        <w:rPr>
          <w:rFonts w:ascii="Times New Roman"/>
          <w:b w:val="false"/>
          <w:i w:val="false"/>
          <w:color w:val="000000"/>
          <w:sz w:val="28"/>
        </w:rPr>
        <w:t>
      1) обеспечить соблюдение режима использования территории водоохранных зон и полос;</w:t>
      </w:r>
      <w:r>
        <w:br/>
      </w:r>
      <w:r>
        <w:rPr>
          <w:rFonts w:ascii="Times New Roman"/>
          <w:b w:val="false"/>
          <w:i w:val="false"/>
          <w:color w:val="000000"/>
          <w:sz w:val="28"/>
        </w:rPr>
        <w:t>
      2) провести широкую разъяснительную работу через средства массовой информации по поддержанию водных объектов и водохозяйственных сооружений,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постановлению, в состоянии, соответствующем санитарно-гигиеническим и экологическим требованиям, для предотвращения загрязнения и истощения поверхностных вод, а также сохранения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4. Акимам районов, городов Южно-Казахстанской области в установленном законодательством порядке принять меры по обеспечению сохранности водоохранных знаков.</w:t>
      </w:r>
      <w:r>
        <w:br/>
      </w:r>
      <w:r>
        <w:rPr>
          <w:rFonts w:ascii="Times New Roman"/>
          <w:b w:val="false"/>
          <w:i w:val="false"/>
          <w:color w:val="000000"/>
          <w:sz w:val="28"/>
        </w:rPr>
        <w:t>
</w:t>
      </w:r>
      <w:r>
        <w:rPr>
          <w:rFonts w:ascii="Times New Roman"/>
          <w:b w:val="false"/>
          <w:i w:val="false"/>
          <w:color w:val="000000"/>
          <w:sz w:val="28"/>
        </w:rPr>
        <w:t>
      5. Признать утратившими силу постановления акимата Южно-Казахстанской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области Бектаева А.А.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области                               А. Мырзахметов</w:t>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30 июля 2013 года</w:t>
      </w:r>
      <w:r>
        <w:br/>
      </w:r>
      <w:r>
        <w:rPr>
          <w:rFonts w:ascii="Times New Roman"/>
          <w:b w:val="false"/>
          <w:i w:val="false"/>
          <w:color w:val="000000"/>
          <w:sz w:val="28"/>
        </w:rPr>
        <w:t>
      № 201</w:t>
      </w:r>
    </w:p>
    <w:bookmarkEnd w:id="1"/>
    <w:p>
      <w:pPr>
        <w:spacing w:after="0"/>
        <w:ind w:left="0"/>
        <w:jc w:val="left"/>
      </w:pPr>
      <w:r>
        <w:rPr>
          <w:rFonts w:ascii="Times New Roman"/>
          <w:b/>
          <w:i w:val="false"/>
          <w:color w:val="000000"/>
        </w:rPr>
        <w:t xml:space="preserve"> Водоохранные зоны и полосы Южно-Казахстанской области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Южно-Казахстанской области от 19.08.2014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469"/>
        <w:gridCol w:w="2575"/>
        <w:gridCol w:w="3697"/>
        <w:gridCol w:w="3147"/>
      </w:tblGrid>
      <w:tr>
        <w:trPr>
          <w:trHeight w:val="37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Арысь</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Жаскешу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Балыкты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Машат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Шакпак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Акби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Ванновский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Т.Рыскулов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Мичурин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сельский округ Арысь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506"/>
        <w:gridCol w:w="2531"/>
        <w:gridCol w:w="3593"/>
        <w:gridCol w:w="3241"/>
      </w:tblGrid>
      <w:tr>
        <w:trPr>
          <w:trHeight w:val="37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Арысь</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Арысь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Акдала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Караспан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Кажымукан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Караконыр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Арысь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Кутарыс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Келес </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Жүзимдик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Бирлесу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Акжар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Кызылжар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Актобе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Шарапхана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Карабау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Жанабазар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Бадам </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Караспан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Буржар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Бадам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Каратобе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Жулдыз</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Казыгурт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Первомаевский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487"/>
        <w:gridCol w:w="2511"/>
        <w:gridCol w:w="3776"/>
        <w:gridCol w:w="3049"/>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Аксу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Карасу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Колькент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Карабулак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Акбулак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Кутарыс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Жогары Аксусский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Уясай</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Жигерген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Жанабазар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Каржансай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Рабат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Алтынтобе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Джабаглы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Джабаглы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Шакпак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Кулан</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Ванновский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Акбийк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Машат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Келтемашат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сельский округ Жибек-жолы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Машат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Келтемашат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Келтемашат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Кызылсу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Кайнарбулак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Карасу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Сайрам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496"/>
        <w:gridCol w:w="2520"/>
        <w:gridCol w:w="3577"/>
        <w:gridCol w:w="3229"/>
      </w:tblGrid>
      <w:tr>
        <w:trPr>
          <w:trHeight w:val="37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Боралдай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Боралдай</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Акбастау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Кажымукан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7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Шубарсу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Шубар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Кайнарбулак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Буржар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Буржар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Бугень</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Акбастау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Дермене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Шилик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Актобе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Шаян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Алгабас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Жамбыл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Шаян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Агыбет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Торткуль</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Шилик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Бургулюк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Алатау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Ленгерка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Ленгер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Аккум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Тогус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Казыгурт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Зертас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Аккум</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Алатау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Донгызтау</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Алатау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Первомаевский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Сайрамсу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Коксайек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Каскасу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Когалы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Зертас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Сайрам</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Балдыбрек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Тасарык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Каратобе</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Кара-су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Кошкар-Ата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Кызкудук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Дарбаза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Жинишке-сай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Шарапхана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Карабайсай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Тастаксай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Турбат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Карабайсай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Алтынтобе</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Карабау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Кокпарсай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Кызылкия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Какпак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Аленсай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Алимтау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Куруксай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Дарбаза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Камыссалдысай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Бирлик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Дарбаза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Курук-келес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Куруккелес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Тегисшил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Биртилек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Ошакты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Бирлик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Кок-булак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Жаскешу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Балыкты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Карагашты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Арысь</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Киши Карагашты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Арысь</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Урбулак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Балыкты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Жаскешу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Каржантаксай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Балыкты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Куртурган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Боралдай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Арысь</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Састобе</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Машат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Кумеш 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Кайнарбулак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Шубар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Кутырган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Боралдай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Кутарыс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Бала-Боралдай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Боралдай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Аксай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Бозбулак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Алмалы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Балабоген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Акбастау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Актас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Мынбулак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Жетикудук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Алгабас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Кабумая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Буржар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Арысь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Наут-Сай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Каскасу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Тасарык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Текесу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Кемекалган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Жулдыз</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Река Жамантас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Сауран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Кантаги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Орангай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Иасы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Кантаги</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Кентау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Карнак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Карачик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Ушкайык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Карашык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Орангай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Карнак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Баялдыр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Кентау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Жүзимсай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Жанабазар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Жигерген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Жогарысай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Кокибел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Первомаевский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Сауык-Булак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Жанабазар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Первомаевский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Ачисай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Бирлик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Ошакты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7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Манглай-Кызылсай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Капатты-Кызылсай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515"/>
        <w:gridCol w:w="2505"/>
        <w:gridCol w:w="3591"/>
        <w:gridCol w:w="3213"/>
      </w:tblGrid>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Камышшы-сай өзені</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Дарбаза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Алимтау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Керекти-сай</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Алимтау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Таскудук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Дарбаза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Ошакты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Кезентас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Кызылжар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Акбетсай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Биртилек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Бирлик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Жылга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Жибек-жолы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Кызылжар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Шымырбексай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Киши Кокбулак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Жаскешу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Мичурин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Жыланды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Балыкты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Жаскешу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Мичурин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Т.Рыскулов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Дудаба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Келтемашат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Сарыбулак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Машат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Боралдай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Енбекшисай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Алгабас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Талдыбулак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Кайнарбулак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Аулысуит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Ортасут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Аясуит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Узынкудук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Алгабас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Кошкар-Ата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Акбастау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Коктерек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Коктерек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Коксу-шаян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Агыбет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Майбулак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Агыбет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Айбек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Агыбет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Шаянкуруксай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Алгабас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Шаян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Кызыл-булак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Алгабас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Шауксай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Достан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22"/>
        <w:gridCol w:w="2513"/>
        <w:gridCol w:w="3567"/>
        <w:gridCol w:w="3221"/>
      </w:tblGrid>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Сокасу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Жуйнек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Новоиканский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Коккия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Староиканский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Новоиканский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Ачисай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Курсай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Шага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Яны-Курган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Бабайкорган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Актобе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Бабайкорган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Шорнак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Бозбулак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Бабайкорган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Карнак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Баялдыр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Бабайкорган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Желбулаксай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Шарапхана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Кайнар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Шанак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Жалпаксусай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Жигерген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Рабат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Талдыбулак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Шарапхана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Курлыбайсай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Жанабазар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Сарыбулаксай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Шарбулак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Узынбулак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Кызылкия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2205"/>
        <w:gridCol w:w="2799"/>
        <w:gridCol w:w="3430"/>
        <w:gridCol w:w="3140"/>
      </w:tblGrid>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Корданбайсай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Алимтау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Дарбаза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Кеземшексай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Шенгельди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Жылга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Акдала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Шенгельди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Сымбыла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Коксайек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Арыстанды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Агыбет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Алгабас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Садык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Мырзагельди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Алгабас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Сасыксай </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Коктерек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Акбастау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Мыншабыр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Алмалы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Шылбыр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Новоиканский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Шамкалак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Алгабас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Шанак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Аширбайсай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Алмалы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Басынгу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Борлысай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252"/>
        <w:gridCol w:w="2602"/>
        <w:gridCol w:w="3547"/>
        <w:gridCol w:w="3179"/>
      </w:tblGrid>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Елбексай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Котыр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Боралдай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Тобекудук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Алгабас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Алмалы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Борлысай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Алмалы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Каратас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Агыбет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Тесиктас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Кызылсай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Боралдай</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Бестогай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Мынбулак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Балыкты-су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Балыкты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Керей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Балыкты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Текесу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Кемекалган</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Шильтер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Казыгурт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Узынбулак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Киелитас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Ащы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Первомаевский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Тогус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Казыгурт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Пруд Бадам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Казыгурт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Кызылколь</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Кумкент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2150"/>
        <w:gridCol w:w="2684"/>
        <w:gridCol w:w="3671"/>
        <w:gridCol w:w="3014"/>
      </w:tblGrid>
      <w:tr>
        <w:trPr>
          <w:trHeight w:val="375"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Шардара</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Жаушыкум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Шардара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Кызылкум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Абай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Дильдабеков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Мактарал</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Жамбыл</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Арай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Бирлик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Актобе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Водохранилище Бугень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Бугень</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Арысь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Дермене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Озеро Колькент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Колькент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10"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w:t>
      </w:r>
      <w:r>
        <w:br/>
      </w:r>
      <w:r>
        <w:rPr>
          <w:rFonts w:ascii="Times New Roman"/>
          <w:b w:val="false"/>
          <w:i w:val="false"/>
          <w:color w:val="000000"/>
          <w:sz w:val="28"/>
        </w:rPr>
        <w:t>
      акимата Южно-Казахстанской</w:t>
      </w:r>
      <w:r>
        <w:br/>
      </w:r>
      <w:r>
        <w:rPr>
          <w:rFonts w:ascii="Times New Roman"/>
          <w:b w:val="false"/>
          <w:i w:val="false"/>
          <w:color w:val="000000"/>
          <w:sz w:val="28"/>
        </w:rPr>
        <w:t>
      области от 30 июля 2013 года</w:t>
      </w:r>
      <w:r>
        <w:br/>
      </w:r>
      <w:r>
        <w:rPr>
          <w:rFonts w:ascii="Times New Roman"/>
          <w:b w:val="false"/>
          <w:i w:val="false"/>
          <w:color w:val="000000"/>
          <w:sz w:val="28"/>
        </w:rPr>
        <w:t>
      № 201</w:t>
      </w:r>
    </w:p>
    <w:bookmarkEnd w:id="2"/>
    <w:bookmarkStart w:name="z11" w:id="3"/>
    <w:p>
      <w:pPr>
        <w:spacing w:after="0"/>
        <w:ind w:left="0"/>
        <w:jc w:val="left"/>
      </w:pPr>
      <w:r>
        <w:rPr>
          <w:rFonts w:ascii="Times New Roman"/>
          <w:b/>
          <w:i w:val="false"/>
          <w:color w:val="000000"/>
        </w:rPr>
        <w:t xml:space="preserve"> 
Режим хозяйственного использования в пределах водоохранных зон и полос водных объектов и водохозяйственных сооружений Южно-Казахстанской области</w:t>
      </w:r>
    </w:p>
    <w:bookmarkEnd w:id="3"/>
    <w:p>
      <w:pPr>
        <w:spacing w:after="0"/>
        <w:ind w:left="0"/>
        <w:jc w:val="both"/>
      </w:pPr>
      <w:r>
        <w:rPr>
          <w:rFonts w:ascii="Times New Roman"/>
          <w:b w:val="false"/>
          <w:i w:val="false"/>
          <w:color w:val="ff0000"/>
          <w:sz w:val="28"/>
        </w:rPr>
        <w:t xml:space="preserve">      Сноска. Приложение 2 - в редакции постановления акимата Южно-Казахстанской области от 19.08.2014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2" w:id="4"/>
    <w:p>
      <w:pPr>
        <w:spacing w:after="0"/>
        <w:ind w:left="0"/>
        <w:jc w:val="both"/>
      </w:pPr>
      <w:r>
        <w:rPr>
          <w:rFonts w:ascii="Times New Roman"/>
          <w:b w:val="false"/>
          <w:i w:val="false"/>
          <w:color w:val="000000"/>
          <w:sz w:val="28"/>
        </w:rPr>
        <w:t>
      1.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полос запрещается:</w:t>
      </w:r>
      <w:r>
        <w:br/>
      </w: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r>
        <w:br/>
      </w: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объектов по использованию возобновляемых источников энергии (гидродинамической энергии воды), а также рекреационных зон на водном объекте;</w:t>
      </w:r>
      <w:r>
        <w:br/>
      </w:r>
      <w:r>
        <w:rPr>
          <w:rFonts w:ascii="Times New Roman"/>
          <w:b w:val="false"/>
          <w:i w:val="false"/>
          <w:color w:val="000000"/>
          <w:sz w:val="28"/>
        </w:rPr>
        <w:t xml:space="preserve">
      3) предоставление земельных участков под садоводство и дачное строительство; </w:t>
      </w:r>
      <w:r>
        <w:br/>
      </w: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r>
        <w:br/>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r>
        <w:br/>
      </w: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r>
        <w:br/>
      </w:r>
      <w:r>
        <w:rPr>
          <w:rFonts w:ascii="Times New Roman"/>
          <w:b w:val="false"/>
          <w:i w:val="false"/>
          <w:color w:val="000000"/>
          <w:sz w:val="28"/>
        </w:rPr>
        <w:t>
      7) применение всех видов удобрений.</w:t>
      </w:r>
      <w:r>
        <w:br/>
      </w:r>
      <w:r>
        <w:rPr>
          <w:rFonts w:ascii="Times New Roman"/>
          <w:b w:val="false"/>
          <w:i w:val="false"/>
          <w:color w:val="000000"/>
          <w:sz w:val="28"/>
        </w:rPr>
        <w:t>
</w:t>
      </w:r>
      <w:r>
        <w:rPr>
          <w:rFonts w:ascii="Times New Roman"/>
          <w:b w:val="false"/>
          <w:i w:val="false"/>
          <w:color w:val="000000"/>
          <w:sz w:val="28"/>
        </w:rPr>
        <w:t>
      2.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зон запрещается:</w:t>
      </w:r>
      <w:r>
        <w:br/>
      </w: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r>
        <w:br/>
      </w: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r>
        <w:br/>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r>
        <w:br/>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(биотермических ям), а также других объектов, обусловливающих опасность микробного загрязнения поверхностных и подземных вод;</w:t>
      </w:r>
      <w:r>
        <w:br/>
      </w: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r>
        <w:br/>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r>
        <w:br/>
      </w: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w:t>
      </w:r>
      <w:r>
        <w:br/>
      </w: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4"/>
    <w:bookmarkStart w:name="z14" w:id="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постановлению</w:t>
      </w:r>
      <w:r>
        <w:br/>
      </w:r>
      <w:r>
        <w:rPr>
          <w:rFonts w:ascii="Times New Roman"/>
          <w:b w:val="false"/>
          <w:i w:val="false"/>
          <w:color w:val="000000"/>
          <w:sz w:val="28"/>
        </w:rPr>
        <w:t>
      акимата Южно-Казахстанской</w:t>
      </w:r>
      <w:r>
        <w:br/>
      </w:r>
      <w:r>
        <w:rPr>
          <w:rFonts w:ascii="Times New Roman"/>
          <w:b w:val="false"/>
          <w:i w:val="false"/>
          <w:color w:val="000000"/>
          <w:sz w:val="28"/>
        </w:rPr>
        <w:t>
      области от 30 июля 2013 года</w:t>
      </w:r>
      <w:r>
        <w:br/>
      </w:r>
      <w:r>
        <w:rPr>
          <w:rFonts w:ascii="Times New Roman"/>
          <w:b w:val="false"/>
          <w:i w:val="false"/>
          <w:color w:val="000000"/>
          <w:sz w:val="28"/>
        </w:rPr>
        <w:t>
      № 201</w:t>
      </w:r>
    </w:p>
    <w:bookmarkEnd w:id="5"/>
    <w:bookmarkStart w:name="z15" w:id="6"/>
    <w:p>
      <w:pPr>
        <w:spacing w:after="0"/>
        <w:ind w:left="0"/>
        <w:jc w:val="left"/>
      </w:pPr>
      <w:r>
        <w:rPr>
          <w:rFonts w:ascii="Times New Roman"/>
          <w:b/>
          <w:i w:val="false"/>
          <w:color w:val="000000"/>
        </w:rPr>
        <w:t xml:space="preserve"> 
ПЕРЕЧЕНЬ </w:t>
      </w:r>
      <w:r>
        <w:br/>
      </w:r>
      <w:r>
        <w:rPr>
          <w:rFonts w:ascii="Times New Roman"/>
          <w:b/>
          <w:i w:val="false"/>
          <w:color w:val="000000"/>
        </w:rPr>
        <w:t>
постановлений акимата Южно-Казахстанской области утративших силу</w:t>
      </w:r>
    </w:p>
    <w:bookmarkEnd w:id="6"/>
    <w:bookmarkStart w:name="z16" w:id="7"/>
    <w:p>
      <w:pPr>
        <w:spacing w:after="0"/>
        <w:ind w:left="0"/>
        <w:jc w:val="both"/>
      </w:pPr>
      <w:r>
        <w:rPr>
          <w:rFonts w:ascii="Times New Roman"/>
          <w:b w:val="false"/>
          <w:i w:val="false"/>
          <w:color w:val="000000"/>
          <w:sz w:val="28"/>
        </w:rPr>
        <w:t>
      1. Постановление акимата Южно-Казахстанской области от 12 декабря 2007 года </w:t>
      </w:r>
      <w:r>
        <w:rPr>
          <w:rFonts w:ascii="Times New Roman"/>
          <w:b w:val="false"/>
          <w:i w:val="false"/>
          <w:color w:val="000000"/>
          <w:sz w:val="28"/>
        </w:rPr>
        <w:t>№ 384</w:t>
      </w:r>
      <w:r>
        <w:rPr>
          <w:rFonts w:ascii="Times New Roman"/>
          <w:b w:val="false"/>
          <w:i w:val="false"/>
          <w:color w:val="000000"/>
          <w:sz w:val="28"/>
        </w:rPr>
        <w:t xml:space="preserve"> «О водоохранных зонах и полосах и их режиме хозяйственного использования рек Кошкар-Ата, Карасу города Шымкент Южно-Казахстанской области», (зарегистрировано в Реестре государственной регистрации нормативных правовых актов за № 1970, опубликовано 9 января 2008 года в газете «Южный Казахстан»).</w:t>
      </w:r>
      <w:r>
        <w:br/>
      </w:r>
      <w:r>
        <w:rPr>
          <w:rFonts w:ascii="Times New Roman"/>
          <w:b w:val="false"/>
          <w:i w:val="false"/>
          <w:color w:val="000000"/>
          <w:sz w:val="28"/>
        </w:rPr>
        <w:t>
</w:t>
      </w:r>
      <w:r>
        <w:rPr>
          <w:rFonts w:ascii="Times New Roman"/>
          <w:b w:val="false"/>
          <w:i w:val="false"/>
          <w:color w:val="000000"/>
          <w:sz w:val="28"/>
        </w:rPr>
        <w:t>
      2. Постановление акимата Южно-Казахстанской области от 15 сентября 2010 года </w:t>
      </w:r>
      <w:r>
        <w:rPr>
          <w:rFonts w:ascii="Times New Roman"/>
          <w:b w:val="false"/>
          <w:i w:val="false"/>
          <w:color w:val="000000"/>
          <w:sz w:val="28"/>
        </w:rPr>
        <w:t>№ 324</w:t>
      </w:r>
      <w:r>
        <w:rPr>
          <w:rFonts w:ascii="Times New Roman"/>
          <w:b w:val="false"/>
          <w:i w:val="false"/>
          <w:color w:val="000000"/>
          <w:sz w:val="28"/>
        </w:rPr>
        <w:t xml:space="preserve"> «О водоохранных зонах и полосах и их режиме хозяйственного использования на реках Бадам, Арысь, Машат, Аксу, Келес, Боралдай, Шаян, Сайрамсу, Буржар, прудов Текесу, Узынбулак, Ащи, Шилтер, Тогыс, Боген, Бадам на озерах Кызылколь, Колкент на территориях Тюлькубасского, Ордабасинского, Байдибекского, Сарыагашского, Казыгуртского, Сузакского, Сайрамского, Толебийского, Отырарского районов и городов Шымкент, Арысь, водохранилища Шардара в Шардаринском, Мактаральском, Сарыагашском районах Южно-Казахстанской области», (зарегистрировано в Реестре государственной регистрации нормативных правовых актов за № 2038, опубликовано 15 октября 2010 года в газете «Южный Казахстан»).</w:t>
      </w:r>
      <w:r>
        <w:br/>
      </w:r>
      <w:r>
        <w:rPr>
          <w:rFonts w:ascii="Times New Roman"/>
          <w:b w:val="false"/>
          <w:i w:val="false"/>
          <w:color w:val="000000"/>
          <w:sz w:val="28"/>
        </w:rPr>
        <w:t>
</w:t>
      </w:r>
      <w:r>
        <w:rPr>
          <w:rFonts w:ascii="Times New Roman"/>
          <w:b w:val="false"/>
          <w:i w:val="false"/>
          <w:color w:val="000000"/>
          <w:sz w:val="28"/>
        </w:rPr>
        <w:t>
      3. Постановление акимата Южно-Казахстанской области от 29 ноября 2011 года </w:t>
      </w:r>
      <w:r>
        <w:rPr>
          <w:rFonts w:ascii="Times New Roman"/>
          <w:b w:val="false"/>
          <w:i w:val="false"/>
          <w:color w:val="000000"/>
          <w:sz w:val="28"/>
        </w:rPr>
        <w:t>№ 314</w:t>
      </w:r>
      <w:r>
        <w:rPr>
          <w:rFonts w:ascii="Times New Roman"/>
          <w:b/>
          <w:i w:val="false"/>
          <w:color w:val="000000"/>
          <w:sz w:val="28"/>
        </w:rPr>
        <w:t xml:space="preserve"> «</w:t>
      </w:r>
      <w:r>
        <w:rPr>
          <w:rFonts w:ascii="Times New Roman"/>
          <w:b w:val="false"/>
          <w:i w:val="false"/>
          <w:color w:val="000000"/>
          <w:sz w:val="28"/>
        </w:rPr>
        <w:t>О водоохранных зонах и полосах и режиме их хозяйственного использования на территориях Байдибекского, Казыгуртского, Ордабасинского, Сайрамского, Сарыагашского, Тюлькубасского, Толебийского районов Южно-Казахстанской области», (зарегистрировано в Реестре государственной регистрации нормативных правовых актов за № 2066, опубликовано 10 января 2012 года в газете «Южный Казахстан»).</w:t>
      </w:r>
      <w:r>
        <w:br/>
      </w:r>
      <w:r>
        <w:rPr>
          <w:rFonts w:ascii="Times New Roman"/>
          <w:b w:val="false"/>
          <w:i w:val="false"/>
          <w:color w:val="000000"/>
          <w:sz w:val="28"/>
        </w:rPr>
        <w:t>
</w:t>
      </w:r>
      <w:r>
        <w:rPr>
          <w:rFonts w:ascii="Times New Roman"/>
          <w:b w:val="false"/>
          <w:i w:val="false"/>
          <w:color w:val="000000"/>
          <w:sz w:val="28"/>
        </w:rPr>
        <w:t>
      4. Постановление акимата Южно-Казахстанской области от 21 февраля 2012 года </w:t>
      </w:r>
      <w:r>
        <w:rPr>
          <w:rFonts w:ascii="Times New Roman"/>
          <w:b w:val="false"/>
          <w:i w:val="false"/>
          <w:color w:val="000000"/>
          <w:sz w:val="28"/>
        </w:rPr>
        <w:t>№ 48</w:t>
      </w:r>
      <w:r>
        <w:rPr>
          <w:rFonts w:ascii="Times New Roman"/>
          <w:b w:val="false"/>
          <w:i w:val="false"/>
          <w:color w:val="000000"/>
          <w:sz w:val="28"/>
        </w:rPr>
        <w:t xml:space="preserve"> «О внесении изменения в постановление акимата Южно-Казахстанской области от 29 ноября 2011 года № 314 «О водоохранных зонах и полосах и режиме их хозяйственного использования на территориях Байдибекского, Казыгуртского, Ордабасинского, Сайрамского, Сарыагашского, Тюлькубасского, Толебийского районов Южно-Казахстанской области», (зарегистрировано в Реестре государственной регистрации нормативных правовых актов за № 2071, опубликовано 29 марта 2012 года в газете «Южный Казахстан»).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