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bff0" w14:textId="29bb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Курмангазинскому району для кандидатов в акимы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5 июля 2013 года № 326. Зарегистрировано Департаментом юстиции Атырауской области 17 июля 2013 года № 2746. Утратило силу - постановлением Курмангазинского районного акимата Атырауской области от 13 августа 2013 года № 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Курмангазинского районного акимата Атырауской области от 13.08.2013 № 393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Макатского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территориальной избирательной комиссией (по согласованию) места для размещения агитационных печатных материалов по Курмангазинскому району для кандидатов в акимы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Курмангазинского района" обеспечить опубликование настоящего постановления в местных средствах массовой информации и на интернет-ресурсах акимата Курмангазинского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Баракатов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Курмангазинской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избирательной комиссии           А. Изжанов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июля 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326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по Курмангазинскому району для кандидатов в акимы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2860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площади государственного предприятия "Коммунальное государственное казенное предприятие "Районный дом культуры имени Смагула Кушекбаева", село Ганюшкино, улица Абая, дом 50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площади государственного учреждения "Средняя  школа имени М. Ауэзова", село Ганюшкино, улица Школьная, дом 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площади государственного учреждения "Средняя  школа имени Б. Бегалиева", село Ганюшкино, улица Атырауская, дом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