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7cf8b" w14:textId="7e7cf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мест размещения агитационных печатных материалов для всех кандидатов в акимы Боденевского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Индерского районного маслихата Атырауской области от 22 ноября 2013 года № 377. Зарегистрировано Департаментом юстиции Атырауской области 09 декабря 2013 года № 2798. Утратило силу - решением Индерского районного маслихата Атырауской области от 23 декабря 2013 года № 434</w:t>
      </w:r>
    </w:p>
    <w:p>
      <w:pPr>
        <w:spacing w:after="0"/>
        <w:ind w:left="0"/>
        <w:jc w:val="both"/>
      </w:pPr>
      <w:bookmarkStart w:name="z1" w:id="0"/>
      <w:r>
        <w:rPr>
          <w:rFonts w:ascii="Times New Roman"/>
          <w:b w:val="false"/>
          <w:i w:val="false"/>
          <w:color w:val="ff0000"/>
          <w:sz w:val="28"/>
        </w:rPr>
        <w:t>      Сноска. Утратило силу - решением Индерского районного маслихата Атырауской области от 23.12.2013 № 434.</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сохранена авторская орфография и пунктуация.</w:t>
      </w:r>
      <w:r>
        <w:br/>
      </w:r>
      <w:r>
        <w:rPr>
          <w:rFonts w:ascii="Times New Roman"/>
          <w:b w:val="false"/>
          <w:i w:val="false"/>
          <w:color w:val="000000"/>
          <w:sz w:val="28"/>
        </w:rPr>
        <w:t>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на основании пункта 6 </w:t>
      </w:r>
      <w:r>
        <w:rPr>
          <w:rFonts w:ascii="Times New Roman"/>
          <w:b w:val="false"/>
          <w:i w:val="false"/>
          <w:color w:val="000000"/>
          <w:sz w:val="28"/>
        </w:rPr>
        <w:t>статьи 28</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акимат Индерского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совместно с Индерской районной территориальной избирательной комиссией (по согласованию) место для размещения агитационных печатных материалов для всех кандидатов в акимы Боденевского сельского округа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Акиму сельского округа оснастить место для размещения агитационных печатных материалов стендом.</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 Шамуратова Д.</w:t>
      </w:r>
      <w:r>
        <w:br/>
      </w: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Аким района                                С. Арыстан</w:t>
      </w:r>
    </w:p>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Председатель Индерской районной</w:t>
      </w:r>
      <w:r>
        <w:br/>
      </w:r>
      <w:r>
        <w:rPr>
          <w:rFonts w:ascii="Times New Roman"/>
          <w:b w:val="false"/>
          <w:i w:val="false"/>
          <w:color w:val="000000"/>
          <w:sz w:val="28"/>
        </w:rPr>
        <w:t>
территориальной избирательной комиссии:          Б. Кунас</w:t>
      </w:r>
      <w:r>
        <w:br/>
      </w:r>
      <w:r>
        <w:rPr>
          <w:rFonts w:ascii="Times New Roman"/>
          <w:b w:val="false"/>
          <w:i w:val="false"/>
          <w:color w:val="000000"/>
          <w:sz w:val="28"/>
        </w:rPr>
        <w:t>
"22" ноября 2013 год</w:t>
      </w:r>
    </w:p>
    <w:bookmarkStart w:name="z6" w:id="1"/>
    <w:p>
      <w:pPr>
        <w:spacing w:after="0"/>
        <w:ind w:left="0"/>
        <w:jc w:val="both"/>
      </w:pPr>
      <w:r>
        <w:rPr>
          <w:rFonts w:ascii="Times New Roman"/>
          <w:b w:val="false"/>
          <w:i w:val="false"/>
          <w:color w:val="000000"/>
          <w:sz w:val="28"/>
        </w:rPr>
        <w:t xml:space="preserve">
Приложение к постановлению  </w:t>
      </w:r>
      <w:r>
        <w:br/>
      </w:r>
      <w:r>
        <w:rPr>
          <w:rFonts w:ascii="Times New Roman"/>
          <w:b w:val="false"/>
          <w:i w:val="false"/>
          <w:color w:val="000000"/>
          <w:sz w:val="28"/>
        </w:rPr>
        <w:t xml:space="preserve">
районного акимата      </w:t>
      </w:r>
      <w:r>
        <w:br/>
      </w:r>
      <w:r>
        <w:rPr>
          <w:rFonts w:ascii="Times New Roman"/>
          <w:b w:val="false"/>
          <w:i w:val="false"/>
          <w:color w:val="000000"/>
          <w:sz w:val="28"/>
        </w:rPr>
        <w:t>
от 22 ноября" 2013 года № 377</w:t>
      </w:r>
    </w:p>
    <w:bookmarkEnd w:id="1"/>
    <w:p>
      <w:pPr>
        <w:spacing w:after="0"/>
        <w:ind w:left="0"/>
        <w:jc w:val="left"/>
      </w:pPr>
      <w:r>
        <w:rPr>
          <w:rFonts w:ascii="Times New Roman"/>
          <w:b/>
          <w:i w:val="false"/>
          <w:color w:val="000000"/>
        </w:rPr>
        <w:t xml:space="preserve"> Место для размещения агитационных печатных материалов для всех кандидатов в акимы Боденевского сельского округа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3363"/>
        <w:gridCol w:w="10331"/>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сельского округа</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расположения</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Боденевский сельский округ</w:t>
            </w:r>
          </w:p>
        </w:tc>
        <w:tc>
          <w:tcPr>
            <w:tcW w:w="10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 Индерский район, село Бодене, улица Кенес, дом 2а. Стенд перед зданием Боденевской врачебной амбулатории коммунального государственного предприятия на праве хозяйственного ведения "Индерская центральная районная больница" Управления здравоохранения Атырауской области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