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dc6f" w14:textId="c19d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категорий физических лиц и необходимых документов для получения ежемесячной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07 февраля 2013 года № 95-V. Зарегистрировано Департаментом юстиции Атырауской области 01 марта 2013 года № 2702. Утратило силу решением Исатайского районного маслихата Атырауской области от 19 апреля 2013 года № 115-V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Исатайского районного маслихата Атырауской области от 19.04.2013 № 115-V.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24 декабря 2012 года № 81-V "О районном бюджете на 2013-2015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право на ежемесячное получение социальной помощи по Исатайскому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супруга (супруг), военнослужащих погибших в Великой Отечественной войне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 награжденные орденами и медалями бывшего Союза ССР за самоотверженный труд и безупречную войнскую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ежемесячной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(книга регистрации граждан, адресная справка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книжки, подтверждающий наличие лицевого счета в Исатайском районном отделении почтовой связи, либо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(К. Нурманова) районного маслихата по вопросам социальной, правовой защиты населения, законности, здравоохранения, образования, культуры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4. Сноска. Пункт 4 утратило силу решением Исатайского районного маслихата Атырауской области от 18.03.2013 № 104-V.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Ихсанов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