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0580" w14:textId="3970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25 января 2013 года N 17. Зарегистрировано Департаментом юстиции Северо-Казахстанской области 6 марта 2013 года N 2210. Утратило силу постановлением акимата Мамлютского района Северо-Казахстанской области от 21 мая 2013 года N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Солтүстік Қазақстан облысы Мамлют аудандық әкімдігінің 21.05.2013 N 153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Мамлютского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питания отдельным категориям обучающихся и воспитанников в общеобразовательных школах»;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отдыха детям из малообеспеченных семей в загородных и пришкольных лагерях»;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на обучение в форме экстерната в организациях основного среднего, общего 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Мамлютского района Северо-Казахстанской области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 К. 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№ 17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обеспечение сирот, детей, оставшихся без попечения родителей»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акимат района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образования Мамлютского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 – руководство государственного учреждения «Отдел образования Мамлютского района Северо-Казахстанской области».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«Отдел образования Мамлютского района Северо-Казахстанской области» (далее – уполномоченный орган),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 (далее – получатель государственной услуги).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уполномоченного органа,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интернет – ресурсе: www.mam-roo.mcp.kz.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здании уполномоченного органа по месту проживания получателя государственной услуги.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начальника районного отдела образования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 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государственной услуги и супруга 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получателя государственной услуги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Бланки (формы заявлений) для получения государственной услуги размещаются в фойе уполномоченного органа на столах либо у специалистов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Заполненные бланки, формы, заявления и другие документы, необходимые для получения государственной услуги, сдаются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 проводит регистрацию обращения, выдает получателю государственной услуги расписку о получении всех документов, в которой содержится дата получения государственной услуги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проводит обследование жилищно-бытовых условий лица, претендующего на воспитание ребенка, готовится акт. Готовит проект постановления об установлении опеки (попечительства) над несовершеннолетним(-и) (далее – постановление акимата) и направляет в акимат района, либо оформляет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 принимает постановление акимата, аким района подписывает постановление и выписку из постановления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на основании выписки из постановления акимата оформляет справку, и направляет для подписания руководству уполномоченного органа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уполномоченного органа подписывает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проводит регистрацию результата государственной услуги и выдает получателю государственной услуги.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акимат района, аким района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Мамлютского района Северо-Казахстанской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5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2-17-59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Выписка из приложения</w:t>
      </w:r>
      <w:r>
        <w:br/>
      </w:r>
      <w:r>
        <w:rPr>
          <w:rFonts w:ascii="Times New Roman"/>
          <w:b/>
          <w:i w:val="false"/>
          <w:color w:val="000000"/>
        </w:rPr>
        <w:t>
к постановлению акимата Мамлютского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населенный пункт № ____________от "_____" ________20__ года</w:t>
      </w:r>
      <w:r>
        <w:br/>
      </w:r>
      <w:r>
        <w:rPr>
          <w:rFonts w:ascii="Times New Roman"/>
          <w:b/>
          <w:i w:val="false"/>
          <w:color w:val="000000"/>
        </w:rPr>
        <w:t>
Об установлении опеки (попечительства)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120 и 121 Кодекса Республики Казахстан от 26 декабря 2011 года «О браке (супружестве) и семье», на основании заявления (Ф.И.О.)_______________________ и документов районного отдела образования акимат Мамлютского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1.Установить опеку (попечительство) над несовершеннолетними детьми, оставшимися без попечения родителей, согласно приложению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3477"/>
        <w:gridCol w:w="3500"/>
        <w:gridCol w:w="3636"/>
      </w:tblGrid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имеющееся жилье за _______________________________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_____________ подпись (Ф.И.О.)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__________________________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Заключение о состоянии здоровья опекуна (усыновителя)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2431"/>
        <w:gridCol w:w="2391"/>
        <w:gridCol w:w="2411"/>
        <w:gridCol w:w="2514"/>
        <w:gridCol w:w="2350"/>
        <w:gridCol w:w="2350"/>
        <w:gridCol w:w="2350"/>
        <w:gridCol w:w="2351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документов, регистрация обращения, выдача расписки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определение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наложение резолюции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документов, проведение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условий лица, претенду-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 на воспитание ребенка, составление акта. Подготовка проекта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направление в акимат района, либо оформление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акимата, подписание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выписки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акимом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для подписания 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результата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21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расписка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ответственному исполнителю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постановления, либо мотивированный ответ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и выписка из постановления акимата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документа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календарных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0"/>
        <w:gridCol w:w="4146"/>
        <w:gridCol w:w="4330"/>
        <w:gridCol w:w="5314"/>
      </w:tblGrid>
      <w:tr>
        <w:trPr>
          <w:trHeight w:val="1035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обследования жилищно-бытовых условий лица, претендующего на воспитание ребенка, составление акта. Подготовка проекта постановления и направление в акимат района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акимата, подписание постановления акимата и выписки из постановления акимата акимом района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и выдача справки 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подписание справки 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справки, направление документов для подписания руководству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5"/>
        <w:gridCol w:w="5447"/>
        <w:gridCol w:w="6888"/>
      </w:tblGrid>
      <w:tr>
        <w:trPr>
          <w:trHeight w:val="30" w:hRule="atLeast"/>
        </w:trPr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уполномоченного органа </w:t>
            </w:r>
          </w:p>
        </w:tc>
      </w:tr>
      <w:tr>
        <w:trPr>
          <w:trHeight w:val="30" w:hRule="atLeast"/>
        </w:trPr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обследование жилищно-бытовых условий лица, претендующего на воспитание ребенка, составление акта. Подготовка мотивированного ответа об отказе в предоставлении услуги</w:t>
            </w:r>
          </w:p>
        </w:tc>
      </w:tr>
      <w:tr>
        <w:trPr>
          <w:trHeight w:val="1095" w:hRule="atLeast"/>
        </w:trPr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в предоставлении услуги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мотивированного ответа об отказе в предоставлении услуги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124968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№ 17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 (далее - регламент) оказывается аппаратами акимов аульных (сельских) округов (далее – акимат)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1256 «Об утверждении гарантированного государственного норматива сети организаций образования»,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государственной услуги располагается на стендах, расположенных в фойе акиматов,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государственного учреждения «Аппарат акима Мамлютского района Северо-Казахстанской области» www.maml.sko.kz, государственного учреждения «Отдел образования Мамлютского района Северо-Казахстанской области» www.mam-roo.mcp.kz и на сайте Министерства образования и науки Республики Казахстан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(далее –справка)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акиматов, где предусмотрены условия для обслуживания получателей государственной услуги,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законного представителя обучающегося (воспитанника) на обеспечение его ребенка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копию свидетельства о рождении ребенка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предоставляются для сверки с копией 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для получения государственной услуги размещается в фойе акимата, а также находится у специалистов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Заявление, копия свидетельства о рождении ребенка или удостоверения личности, справка с места учебы сдаются в кабинет ответственного за оказание данной услуги специалиста акимата,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специалиста акимата,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обращения получателя государственной услуги в акимат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для получения государственной услуги в акимат. Специалист акимата регистрирует обращение, проверяет представленные документы, выдает получателю государственной услуги расписку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акимата готовит справку либо мотивированный ответ об отказе в предоставлении услуги и передает на рассмотрение акиму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аульного (сельского округа)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акимата регистрирует результат завершения государственной услуги, заносит сведения в журнал исходящих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акимата выдает справку либо мотивированный ответ об отказе в предоставлении услуги получателю государственной услуги.</w:t>
      </w:r>
    </w:p>
    <w:bookmarkEnd w:id="40"/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аким аульного (сельского) округа, специалист акимата, участвующие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4704"/>
        <w:gridCol w:w="4126"/>
        <w:gridCol w:w="4385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Мамлютского района 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Андреевка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2-31-14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2-31-14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Беловского сельского округа Мамлютского района 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Белое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5-16-07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5-16-07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Воскресеновского сельского округа Мамлютского района 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Воскресеновка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23-4-24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23-4-24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Дубровинского сельского округа Мамлютского района 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Дубровное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25-6-37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25-6-37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Кызыласкерского сельского округа Мамлютского района 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Кызыласкер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5-17-79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5-20-71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Краснознаменского сельского округа Мамлютского района 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Краснознаменное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29-1-88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29-1-88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Леденевского сельского округа Мамлютского района 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Леденево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29-4-41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29-4-41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Ленинского сельского округа Мамлютского района 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Ленино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5-16-78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5-16-78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Новомихайловского сельского округа Мамлютского района 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Новомихайловка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27-1-66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27-1-66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Мамлютского района 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Покровка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24-1-49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24-1-49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Становского сельского округа Мамлютского района 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Афонькино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2-44-33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2-44-33</w:t>
            </w:r>
          </w:p>
        </w:tc>
      </w:tr>
    </w:tbl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справки об обеспечении бесплатным подвозом к общеобразовательной организации образования и обратно домой</w:t>
      </w:r>
    </w:p>
    <w:bookmarkEnd w:id="49"/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том, что он (она) действительно будет обеспечен (-а) бесплатным подвозом к общеобразовательной организации образования №______________________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обратно домой. (наименование школы)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Справка действительна на период учебного года.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 Ф.И.О_________________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</w:p>
    <w:bookmarkEnd w:id="54"/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заявления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обеспечить подвоз моего несовершеннолетнего ребенка (Ф.И.О., дата рождения), проживающего в (указать наименование населенного пункта, района) и обучающегося в (указать № класса, полное наименование организации образования) к общеобразовательной организации образования и обратно домой на 20__ - 20__ учебный год (указать учебный год).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«___»__________год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справки с места учебы</w:t>
      </w:r>
    </w:p>
    <w:bookmarkEnd w:id="61"/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он действительно обучается в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 классе ______ смены (период обучения с ___ до ____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школы №____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школы)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расписки о получении документов у получателя государственной услуги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«Аппарат акима _______________аульного (сельского)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области)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 в приеме документов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 (удостоверения личности)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__________ за № ________ кем выдано____________________________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Справка с места учебы.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специалист акимата 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 _____________ 20__ г.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</w:p>
    <w:bookmarkEnd w:id="71"/>
    <w:bookmarkStart w:name="z7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книги учета справок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подвоза обучающихся и воспитанников к общеобразовательной организации образования и обратно домой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ГУ «Аппарат акима ___________аульного (сельского)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Книга учета справок*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Книга начата в_______________году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окончена в_____________году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630"/>
        <w:gridCol w:w="4664"/>
        <w:gridCol w:w="4067"/>
        <w:gridCol w:w="2540"/>
      </w:tblGrid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потребителя, кому выдана справка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должностного лица, выдавшего справку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потребителя получившего справку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Книга учета справок пронумеровывается, прошнуровывается и скрепляется подписью и печатью акима.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</w:p>
    <w:bookmarkEnd w:id="77"/>
    <w:bookmarkStart w:name="z7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3149"/>
        <w:gridCol w:w="3791"/>
        <w:gridCol w:w="3513"/>
        <w:gridCol w:w="3345"/>
        <w:gridCol w:w="35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аульного (сельского)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документов, регистрация обращения, выдача получателю государственной услуги расписки о получении документов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данных обучающегося (воспитанника) по списку учащихся, предоставленном директором школы, подготовка справки либо мотивированного ответа об отказе в предоставлении услуги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мотивированного ответа об отказе в предоставлении услуги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результата оказания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рабочий день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</w:p>
    <w:bookmarkEnd w:id="80"/>
    <w:bookmarkStart w:name="z8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81788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№ 17</w:t>
      </w:r>
    </w:p>
    <w:bookmarkEnd w:id="82"/>
    <w:bookmarkStart w:name="z8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питания отдельным категориям обучающихся и воспитанников в общеобразовательных школах»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питания отдельным категориям обучающихся и воспитанников в общеобразовательных школах» (далее - регламент) оказывается местным исполнительным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стендах, расположенных в фойе государственного учреждения «Отдел образования Мамлютского района Северо-Казахстанской области» (далее - отдел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а также на интернет-ресурсе отдела образования www.mam-roo.mcp.kz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государственных учреждений образования (далее –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общеобразовательных школ, находящихся в ведении местных исполнительных органов района,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</w:p>
    <w:bookmarkEnd w:id="84"/>
    <w:bookmarkStart w:name="z8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в общеобразовательную школу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указанные категории в 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определяются коллегиальным органом на основании обследования материально - 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перечень необходимых документов для получения государственной услуги размещается в фойе общеобразовательной школы, также находятся у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сдает документы в кабинет ответственного за оказание данной услуги работника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 проводит регистрацию обращения, выдает получателю государственной услуги расписку в приеме документов и передает документы директору общеобразовательной школы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 осуществляет ознакомление с поступившими документами, накладывает резолюцию и направляет документы ответственному исполнителю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 готовит ходатайство о предоставлении бесплатного питания отдельным категориям обучающихся и воспитанников,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регламента. Для иных категорий обучающихся и воспитанников, направляет на рассмотрение коллегиального органа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коллегиальный орган проводит обследование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общеобразовательной школы направляет ходатайство о предоставлении бесплатного питания в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района 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школах, либо об отказе в предоставлении услуги в общеобразовательную школу;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общеобразовательной школы готовит справку либо мотивированный ответ об отказе, направляет на подпись директору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директор общеобразовательной школы подписывает справку, либо мотивированный ответ об отказе, направляет ответственному работнику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работник общеобразовательной школы регистрирует результат государственной услуги и выдает получателю государственной услуги справку либо мотивированный ответ об отказе.</w:t>
      </w:r>
    </w:p>
    <w:bookmarkEnd w:id="86"/>
    <w:bookmarkStart w:name="z8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коллегиальный орган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8"/>
    <w:bookmarkStart w:name="z9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 услуги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 и должностные лица общеобразовательной школы, аппарата акима района участвующие в процессе оказания государственной услуги (далее - должностные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 бесплатного питания отдельным категориям обучающихся и воспитанников в общеобразовательных школах»</w:t>
      </w:r>
    </w:p>
    <w:bookmarkEnd w:id="91"/>
    <w:bookmarkStart w:name="z9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Местный исполнительный орган по оказанию государственной услуги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Мамлютского района Северо-Казахстанской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12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2-11-96</w:t>
            </w:r>
          </w:p>
        </w:tc>
      </w:tr>
    </w:tbl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 бесплатного питания отдельным категориям обучающихся и воспитанников в общеобразовательных школах»</w:t>
      </w:r>
    </w:p>
    <w:bookmarkEnd w:id="93"/>
    <w:bookmarkStart w:name="z9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 по оказанию государственной услуги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6"/>
        <w:gridCol w:w="3417"/>
        <w:gridCol w:w="3562"/>
        <w:gridCol w:w="3115"/>
      </w:tblGrid>
      <w:tr>
        <w:trPr>
          <w:trHeight w:val="6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6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5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2-17-59, 2-28-35</w:t>
            </w:r>
          </w:p>
        </w:tc>
      </w:tr>
    </w:tbl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 бесплатного питания отдельным категориям обучающихся и воспитанников в общеобразовательных школах»</w:t>
      </w:r>
    </w:p>
    <w:bookmarkEnd w:id="96"/>
    <w:bookmarkStart w:name="z9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питания отдельным категориям обучающихся и воспитанников в общеобразовательных школах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Дана___________________________ в том, что он/она включен (-а) в список обучающихся и воспитанников, обеспечивающихся бесплатным питанием в 20__ - 20__ учебном году.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Дата, подпись директора школы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 бесплатного питания отдельным категориям обучающихся и воспитанников в общеобразовательных школах»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бесплатного питания отдельным категориям обучающихся и воспитанников в общеобразовательных школах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Директору школы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 района, _________области)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директора)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проживания, телефон)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 (Ф.И.О., дата рождения), обучающегося в (указать № и литер класса), в список обучающихся и воспитанников, обеспечивающихся бесплатным питанием на (указать учебный год).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 бесплатного питания отдельным категориям обучающихся и воспитанников в общеобразовательных школах»</w:t>
      </w:r>
    </w:p>
    <w:bookmarkEnd w:id="107"/>
    <w:bookmarkStart w:name="z10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потребителя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___________________________ (указать № или наименование школы)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города и области)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 в приеме документов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Получены от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 для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обследования материально-жилищных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Другие _______________________________________________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 бесплатного питания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 в общеобразовательных школах»</w:t>
      </w:r>
    </w:p>
    <w:bookmarkEnd w:id="112"/>
    <w:bookmarkStart w:name="z11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2592"/>
        <w:gridCol w:w="2408"/>
        <w:gridCol w:w="2408"/>
        <w:gridCol w:w="3943"/>
        <w:gridCol w:w="2796"/>
        <w:gridCol w:w="2408"/>
        <w:gridCol w:w="275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работник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зовательной школы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зовательной школы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Коллегиальный орган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зовательной школы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района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 и прием 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документов, выдача расписки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зовательной школы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 лиц, указанных в подпунктах 4), 5) пункта 7 настоящего регламента проведение обследования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ходатайства 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бесплатного питания в местный исполните-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льный орган района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поступившие документы, оформляет протокол, направляет выписку из протокола 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бесплатного питания отдельным категориям обучающихся и воспитан-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в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вательных школах, либо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в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зовательную школу</w:t>
            </w:r>
          </w:p>
        </w:tc>
      </w:tr>
      <w:tr>
        <w:trPr>
          <w:trHeight w:val="21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зовательной школы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положения семьи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ходатайства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протокола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076"/>
        <w:gridCol w:w="4841"/>
        <w:gridCol w:w="5022"/>
        <w:gridCol w:w="5405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общеобразовательной школы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общеобразовательной школы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8"/>
        <w:gridCol w:w="3345"/>
        <w:gridCol w:w="5276"/>
        <w:gridCol w:w="4118"/>
        <w:gridCol w:w="3713"/>
      </w:tblGrid>
      <w:tr>
        <w:trPr>
          <w:trHeight w:val="1035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общеобразовательной школы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общеобразовательной школы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Коллегиальный орган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обращения и прием представленных получателем государственной услуги документов, выдача расписки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 общеобразовательной школы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 в общеобразовательную школу</w:t>
            </w:r>
          </w:p>
        </w:tc>
      </w:tr>
      <w:tr>
        <w:trPr>
          <w:trHeight w:val="30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 получателю государственной услуги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справки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на подпись директору общеобразовательной школы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7"/>
        <w:gridCol w:w="3188"/>
        <w:gridCol w:w="4725"/>
        <w:gridCol w:w="5320"/>
        <w:gridCol w:w="3190"/>
      </w:tblGrid>
      <w:tr>
        <w:trPr>
          <w:trHeight w:val="1035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общеобразовательной школы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Коллегиальный орган 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обращения и прием представленных получателем государственной услуги документов, выдача расписки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 общеобразовательной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об отказе в предоставлении услуги в общеобразовательную школу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получателю государственной услуги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мотивированного ответа об отказе 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 бесплатного питания отдельным категориям обучающихся и воспитанников в общеобразовательных школах»</w:t>
      </w:r>
    </w:p>
    <w:bookmarkEnd w:id="117"/>
    <w:bookmarkStart w:name="z11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11747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747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№ 17</w:t>
      </w:r>
    </w:p>
    <w:bookmarkEnd w:id="119"/>
    <w:bookmarkStart w:name="z12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отдыха детям из малообеспеченных семей в загородных и пришкольных лагерях»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«Прием документов для предоставления отдыха детям из малообеспеченных семей в загородных и пришкольных лагерях»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государственное учреждение «Отдел образования Мамлютского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- руководство государственного учреждения «Отдел образования Мамлютского района Северо-Казахстанской области».</w:t>
      </w:r>
    </w:p>
    <w:bookmarkEnd w:id="121"/>
    <w:bookmarkStart w:name="z12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«Отдел образования Мамлютского района Северо-Казахстанской области» (далее – уполномоченный орган) и организациями образования Мамлютского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отдыха детям из малообеспеченных семей в загородных и пришкольных лагерях»,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направления в загородные и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</w:p>
    <w:bookmarkEnd w:id="123"/>
    <w:bookmarkStart w:name="z12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стендах, расположенных в организациях образования, а также на официальном сайте уполномоченного органа www.mam-roo.mcp.kz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необходимых документов для получения государственной услуги размещается в фойе организации образования, а также на официальном сайте уполномоченного органа www.mam-roo.mcp.kz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документы для получения государственной услуги сдаются ответственному лицу за оказание государственной услуги отдела образования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приеме документов отделом образования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направление либо мотивированный ответ об отказе, направляет для подписания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подписывает направление либо мотивированный ответ об отказе,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государственной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организацию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секретарю организации образования, секретарь организации образования проводит регистрацию обращения, выдает получателю государственной услуги расписку о приеме документов и передает документы руководству организации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 осуществляет ознакомление с поступившими документами, накладывает резолюцию и направляет документы заместителю директора по воспитательной работе (далее – заместитель);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готовит ходатайство для выдачи направления и направляет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рассматривает поступившие документы, готовит направление либо мотивированный ответ об отказе и передает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секретарь организации образования выдает получателю государственной услуги направление либо мотивированный ответ об отказе.</w:t>
      </w:r>
    </w:p>
    <w:bookmarkEnd w:id="125"/>
    <w:bookmarkStart w:name="z12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секретарь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7"/>
    <w:bookmarkStart w:name="z12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руководители и должностные лица уполномоченного органа, организации образования,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 отдыха детям из малообеспеченных семей в загородных и пришкольных лагерях»</w:t>
      </w:r>
    </w:p>
    <w:bookmarkEnd w:id="130"/>
    <w:bookmarkStart w:name="z13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6"/>
        <w:gridCol w:w="3417"/>
        <w:gridCol w:w="3562"/>
        <w:gridCol w:w="3115"/>
      </w:tblGrid>
      <w:tr>
        <w:trPr>
          <w:trHeight w:val="6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Мамлютского района Северо-Казахстанской области»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5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2-17-59, 2-28-35</w:t>
            </w:r>
          </w:p>
        </w:tc>
      </w:tr>
    </w:tbl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 отдыха детям из малообеспеченных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 в загородных и пришкольных лагерях»</w:t>
      </w:r>
    </w:p>
    <w:bookmarkEnd w:id="133"/>
    <w:bookmarkStart w:name="z13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Организации образования по оказанию государственной услуги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3839"/>
        <w:gridCol w:w="3409"/>
        <w:gridCol w:w="3328"/>
        <w:gridCol w:w="2873"/>
      </w:tblGrid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«Андреевская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с.Андреевка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(71541)23101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«Афонькинская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с. Афонькино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(71541)24450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«Бексеитская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с. Бексеит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(71541)52380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«Бостандыкская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Мамлютский район, с.Бостандык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(71541)51881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«Беловская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с.Белое.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(71541)51685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«Беловская начальная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с.Беловка.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(71541)51926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«Воскресеновская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Мамлютский район, с.Воскресеновка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(71541)23489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«Владимировская начальная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области» 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с.Владимировка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18.30 часов, 13.00-14.30 обеденный перерыв, выходной- суббота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(71541)51523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«Дубровинская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с.Дубровное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(71541)25459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«Краснознаменская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Мамлютский район, с. Краснознаменное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(71541)29193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«Кызыласкерская средняя школа им. В.М. Скачкова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Мамлютский район, с.Кызыласкер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(71541)51730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«Искровская неполная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Мамлютский район, с.Искра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(71541)22277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«Калугинская неполная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с.Калугино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(71541)51798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«Ленинская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с.Ленино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(71541)51714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«Леденевская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с.Леденево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(71538)29459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«Мамлютская школа-гимназия №1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Мамлютский район, г.Мамлютка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(71541)22153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«Мамлютская средняя школа №2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г.Мамлютка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(71541)21367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«Мамлютская средняя школа №3 им. Х.Бектурганова» 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г.Мамлютка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(71541)22107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«Мамлютская казахская школа-интернат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г.Мамлютка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(71538)22929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«Михайловская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с.Михайловка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(71541)26625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«Минкесерскаяя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Мамлютский район, с.Минкесер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(71541)26112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«Новомихайловская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с.Новомихайловка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(71541)52223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«Новодубровинская начальная школа Мамлютского района Северо– 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с.Новодубровное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(71541)25482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«Новоукраинская начальная школа Мамлютского района Северо – 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с.Новоукраинка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(71541)22470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«Новоандреевская начальная школа Мамлютского района Северо – 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с.Новоандреевка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(71541)29498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«Покровская средняя школа Мамлютского района Северо – 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с.Покровка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(71541)24143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«Пчелинская начальная школа Мамлютского района Северо – 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с.Пчелино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(71541)25454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«Раздолинская начальная школа Мамлютского района Северо – 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с.Раздольное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(71541)51355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«Становская начальная школа Мамлютского района Северо – 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 Становое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(71541)22045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«Степнинская начальная школа Мамлютского района Северо – 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с.Степное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(71541)51811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«Чистовская начальная школа Мамлютского района Северо – 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 Чистое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(71541)51941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«Щучинская начальная школа Мамлютского района Северо – Казахстанской области»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 с.Щучье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(71541)22390</w:t>
            </w:r>
          </w:p>
        </w:tc>
      </w:tr>
    </w:tbl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3"/>
        <w:gridCol w:w="5907"/>
      </w:tblGrid>
      <w:tr>
        <w:trPr>
          <w:trHeight w:val="3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оздоровительной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Школа:_____________________________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Класс:_____________________________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родителей:__________________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талон к путевке №_______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находился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 »__________________20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« »_________________20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Директор:___________________</w:t>
            </w:r>
          </w:p>
        </w:tc>
      </w:tr>
    </w:tbl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  <w:gridCol w:w="6527"/>
      </w:tblGrid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Путевка действительна при наличии справки о состоянии здоровья.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отъездом ребенок должен быть тщательно вымыт и одет во все чистое.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при себе: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1.Белье нижнее 2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2.Носки 3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личной гигиены (зубная паста, зубная щетка, шампунь, мыло, мочалка, расческа)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4.футболки, шорты;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брюки (джинсы);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теплая кофта (свитер или джинсовая куртка);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купальник (купальные плавки);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головной убор (кепка, панамка);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спортивный костюм;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кроссовки (кеды);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гелевые шлепки (сланцы);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полотенце – 2 шт. (банное, для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ценные вещи администрация центра ответственности не несет!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детской оздоровительной организации
НАПРАВЛЕНИЕ № ________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Адрес:
</w:t>
            </w:r>
          </w:p>
        </w:tc>
      </w:tr>
    </w:tbl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 отдыха детям из малообеспеченных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 в загородных и пришкольных лагерях»</w:t>
      </w:r>
    </w:p>
    <w:bookmarkEnd w:id="138"/>
    <w:bookmarkStart w:name="z14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2536"/>
        <w:gridCol w:w="3285"/>
        <w:gridCol w:w="2515"/>
        <w:gridCol w:w="3926"/>
        <w:gridCol w:w="3114"/>
        <w:gridCol w:w="3736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наложение резолюции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отказе, направление для подписания руководству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предоставлении услуги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результата государственной услуги и выдача направления либо мотивированного ответа об отказе в предоставлении услуги </w:t>
            </w:r>
          </w:p>
        </w:tc>
      </w:tr>
      <w:tr>
        <w:trPr>
          <w:trHeight w:val="20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0"/>
    <w:bookmarkStart w:name="z14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организацию образования</w:t>
      </w:r>
    </w:p>
    <w:bookmarkEnd w:id="141"/>
    <w:bookmarkStart w:name="z14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Действие основного процесса (хода, потока работ)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2701"/>
        <w:gridCol w:w="3194"/>
        <w:gridCol w:w="2989"/>
        <w:gridCol w:w="3194"/>
        <w:gridCol w:w="3769"/>
        <w:gridCol w:w="3586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организации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документов, наложение резолюции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и направление пакета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исполнение заместителю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о получении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3877"/>
        <w:gridCol w:w="3687"/>
        <w:gridCol w:w="4279"/>
        <w:gridCol w:w="3879"/>
      </w:tblGrid>
      <w:tr>
        <w:trPr>
          <w:trHeight w:val="1035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направления, направление в организацию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</w:t>
            </w:r>
          </w:p>
        </w:tc>
      </w:tr>
    </w:tbl>
    <w:bookmarkStart w:name="z14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4346"/>
        <w:gridCol w:w="3395"/>
        <w:gridCol w:w="4284"/>
        <w:gridCol w:w="3967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6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мотивированного ответа об отказе, направление в организацию образования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</w:t>
            </w:r>
          </w:p>
        </w:tc>
      </w:tr>
    </w:tbl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 отдыха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146"/>
    <w:bookmarkStart w:name="z14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Описание действий СФЕ при обращении получателя государственной услуги в организацию образования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908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получателя государственной услуги в уполномоченный орган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90424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424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№ 17</w:t>
      </w:r>
    </w:p>
    <w:bookmarkEnd w:id="149"/>
    <w:bookmarkStart w:name="z15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разрешений на обучение в форме экстерната в организациях основного среднего, общего среднего образования»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разрешений на обучение в форме экстерната в организациях основного среднего, общего среднего образования» 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 Республики Казахстан, реализующая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(акимат)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–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государственное учреждение «Отдел образования Мамлютского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экстернат Ғ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программы.</w:t>
      </w:r>
    </w:p>
    <w:bookmarkEnd w:id="151"/>
    <w:bookmarkStart w:name="z15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Мамлютского района Северо-Казахстанской области» (далее – уполномоченный орган) и организациями образования Мамлютского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обучение в форме экстерната в организациях основного среднего, общего среднего образования»,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разрешение на обучение в форме экстерната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- физическим лицам (далее - получатель государственной услуги).</w:t>
      </w:r>
    </w:p>
    <w:bookmarkEnd w:id="153"/>
    <w:bookmarkStart w:name="z15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прядке оказания государственной услуги располагается на стендах, расположенных в организациях образования, а также на официальном сайте уполномоченного органа www.mam-roo.mcp.kz и на сайте Министерства образования и науки Республики Казахстан –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осуществляется ежедневно с 9.00 до 18.30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осуществляется в здании организаций образования, которые определяются по указанию уполномоченного органа, куда получатель государственной услуги обратился для получения разрешения на обучение в форме экстерната.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внутри здания, где предоставляется услуга, по размерам, расположению и конфигурации соответствует условиям для предоставления качественных услуг. Для приемлемости условий ожидания и подготовки необходимых документов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справка-заключение медико-социальной экспертизы (далее - МСЭ) о состоянии здоровья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временном проживании за рубежом родителей обучающегося или лиц, их заменяющих, документ, подтверждающий обучение за рубежом по линии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табелей (нотариально заверенные) успеваемости за последний класс обучения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не имеющие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обучающиеся, временно проживающие за рубежом или выезжающие на постоянное место жительства, либо обучающиеся по линии международного обмена школьниками: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завершившие своевременное обучение в организациях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произвольной форме на имя руководителя организации образования не позднее 1 декабря текущего учебного года и документы, предусмотренные 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организацию образования, ответственное лицо организации образования регистрирует заявление в журнале и выдает получателю государственной услуги опись с отметкой о дне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 налагает резолюцию и направляет ответственному лицу организации образования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организации образования сопроводительным письмом отправляет весь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 регистрирует письмо, направляет для наложения резолюции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накладывает резолюцию и передает для исполнения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осуществляет проверку полноты и достоверности поступивших документов данных и готовит разрешение на обучение в форме экстерната,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разрешает получателю государственной услуги обучение в форме экстерната либо отказывает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уполномоченного органа направляет результат государственной услуги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ответственное лицо организации образования регистрирует результат оказания государственной услуги и выдает получателю государственной услуги разрешение на обучение в форме экстерната, либо мотивированный ответ об отказе в предоставлении услуги.</w:t>
      </w:r>
    </w:p>
    <w:bookmarkEnd w:id="155"/>
    <w:bookmarkStart w:name="z15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4.Описание порядка действия (взаимодействия) в процессе оказания государственной услуги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7"/>
    <w:bookmarkStart w:name="z15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все должностные лица, задействованные в оказании государственной услуги (далее – должностные лица),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образования»</w:t>
      </w:r>
    </w:p>
    <w:bookmarkEnd w:id="160"/>
    <w:bookmarkStart w:name="z16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5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8(71541)2-17-59</w:t>
            </w:r>
          </w:p>
        </w:tc>
      </w:tr>
    </w:tbl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образования»</w:t>
      </w:r>
    </w:p>
    <w:bookmarkEnd w:id="163"/>
    <w:bookmarkStart w:name="z16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Организации образования по оказанию государственной услуги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3950"/>
        <w:gridCol w:w="3342"/>
        <w:gridCol w:w="3414"/>
        <w:gridCol w:w="2464"/>
      </w:tblGrid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«Андреевская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области» 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с.Андреевка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(71541)23101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«Афонькинская средняя школа»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 Афонькино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(71541)24450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«Бексеитская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 Бексеит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(71541)52380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«Бостандыкская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с.Бостандык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(71541)51881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«Беловская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с.Белое.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(71541)51685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«Беловская начальная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с.Беловка.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(71541)51926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«Воскресеновская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с.Воскресеновка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(71541)23489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«Владимировская начальная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с.Владимировка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18.30 часов, 13.00-14.30 обеденный перерыв, выходной- суббота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(71541)51523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«Дубровинская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с.Дубровное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(71541)25459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«Краснознаменская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 Краснознаменное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(71541)29193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«Кызыласкерская средняя школа им. В.М. Скачкова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с.Кызыласкер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(71541)51730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«Искровская неполная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с.Искра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(71541)22277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«Калугинская неполная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с.Калугино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(71541)51798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«Ленинская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с.Ленино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(71541)51714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«Леденевская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с.Леденево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(71538)29459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«Мамлютская школа-гимназия №1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Мамлютский район, г.Мамлютка 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(71541)22153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«Мамлютская средняя школа №2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г.Мамлютка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(71541)21367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«Мамлютская средняя школа №3 им. Х.Бектурганова» 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Мамлютский район, г.Мамлютка 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(71541)22107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«Мамлютская казахская школа-интернат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г.Мамлютка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(71538)22929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«Михайловская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Мамлютский район, с.Михайловка 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(71541)26625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«Минкесерскаяя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Мамлютский район, с.Минкесер 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(71541)26112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«Новомихайловская средняя школа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с.Новомихайловка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(71541)52223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«Новодубровинская начальная школа Мамлютского района Северо – 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с.Новодубровное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(71541)25482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«Новоандреевская начальная школа Мамлютского района Северо– 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с.Новоандреевка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(71541)29498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«Новоукраинская начальная школа Мамлютского района Северо – 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с.Новоукраинка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(71541)22470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«Покровская средняя школа Мамлютского района Северо – 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с.Покровка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(71541)24143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«Пчелинская начальная школа Мамлютского района Северо – 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с.Пчелино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(71541)25454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«Раздолинская начальная школа Мамлютского района Северо – 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с.Раздольное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(71541)51355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«Становская начальная школа Мамлютского района Северо– 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 Становое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(71541)22045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«Степнинская начальная школа Мамлютского района Северо – 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с.Степное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(71541)51811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«Чистовская начальная школа Мамлютского района Северо– Казахстанской области»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район, с. Чистое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(71541)51941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«Щучинская начальная школа Мамлютского района Северо– Казахстанской области» 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Мамлютский район с.Щучье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(71541)22390</w:t>
            </w:r>
          </w:p>
        </w:tc>
      </w:tr>
    </w:tbl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5"/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 в форме экстерната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организациях основного среднего,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образования»</w:t>
      </w:r>
    </w:p>
    <w:bookmarkEnd w:id="166"/>
    <w:bookmarkStart w:name="z16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Описание последовательности и взаимодействия административных действий (процедур)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649"/>
        <w:gridCol w:w="1443"/>
        <w:gridCol w:w="2268"/>
        <w:gridCol w:w="1443"/>
        <w:gridCol w:w="1855"/>
        <w:gridCol w:w="1649"/>
        <w:gridCol w:w="2681"/>
        <w:gridCol w:w="2062"/>
        <w:gridCol w:w="1444"/>
        <w:gridCol w:w="2888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СФЕ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лицо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лицо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с выда-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чей описи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 резолюцию и направляет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лицу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для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соп-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льным 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 весь пакет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трирует письмо,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для 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дывает резо-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люцию 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для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алисту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и достовер-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поступивших документов данных и готовит разрешение на обучение в форме экстерната,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Разрешает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обучение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либо отказыва-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образования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и выдает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разрешение на обучение в форме экстерната,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описи с отмет-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 дне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 обучение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услуги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в форме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в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 ответ об 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 в организациях образования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неза-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 при сдаче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дня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дня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незамедли-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 при обращении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8"/>
    <w:bookmarkStart w:name="z17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 использования (основной процесс)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3"/>
        <w:gridCol w:w="2680"/>
        <w:gridCol w:w="3299"/>
        <w:gridCol w:w="3505"/>
        <w:gridCol w:w="3712"/>
        <w:gridCol w:w="2681"/>
      </w:tblGrid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регистрация заявления и документов и выдача получателю государственной услуги описи с отметкой о дне получение документов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 Налагает резолюцию и направляет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лицу организации образования для направления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 Регистрирует документы, направляет для наложения резолюции руководителю уполномоченного органа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 Накладывает резолюцию и направляет для исполнения ответственному специалисту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 осуществляет проверку полноты и достоверности поступивших документов данных и готовит разрешение на обучение в форме экстерната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разрешает получателю государственной услуги обучение в форме экстерната 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 отправляет весь пакет документов сопроводительным письмом в уполномоченный орган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 направляет разрешение в организацию образования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разрешение и выдает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0"/>
    <w:bookmarkStart w:name="z17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 использования (альтернативный процесс)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6"/>
        <w:gridCol w:w="3125"/>
        <w:gridCol w:w="3125"/>
        <w:gridCol w:w="3333"/>
        <w:gridCol w:w="3333"/>
        <w:gridCol w:w="2918"/>
      </w:tblGrid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1 Прием регистрация заявления и документов и выдача получателю государственной услуги описи с отметкой о дне получение документов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 Налагает резолюцию и направляет ответственному лицу организации образования для направления в уполномоченный орган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 Регистрирует документы, направляет для наложения резолюции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 Накладывает резолюцию и направляет для исполнения ответственному специалисту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 осуществляет проверку полноты и достоверности поступивших документов данных и готовит мотивированный ответ об отказе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 отправляет сопроводительным письмом весь пакет документов в уполномоченный орган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 направляет мотивированный ответ об отказе в организацию образования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мотивированный ответ об отказе и выдает получателю государственной услуги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образования»</w:t>
      </w:r>
    </w:p>
    <w:bookmarkEnd w:id="173"/>
    <w:bookmarkStart w:name="z17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132080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