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3460" w14:textId="e973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10 июля 2012 года № 189 "О некоторых вопросах поощрения граждан, участвующих в обеспечении общественного порядка"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апреля 2013 года N 129. Зарегистрировано Департаментом юстиции Северо-Казахстанской области 17 мая 2013 года N 2290. Утратило силу постановлением акимата Северо-Казахстанской области от 24 декабря 2019 года №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10 июля 2012 года № 189 "О некоторых вопросах поощрения граждан, участвующих в обеспечении общественного порядка" (зарегистрировано в Реестре государственной регистрации нормативных правовых актов под № 1808, опубликовано 7 августа 2012 года в газете "Северный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граждан, участвующих в обеспечении общественного порядка,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Урумханов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2013 года №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2012 года № 189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поощрений граждан, участвующих в обеспечении</w:t>
      </w:r>
      <w:r>
        <w:br/>
      </w:r>
      <w:r>
        <w:rPr>
          <w:rFonts w:ascii="Times New Roman"/>
          <w:b/>
          <w:i w:val="false"/>
          <w:color w:val="000000"/>
        </w:rPr>
        <w:t>общественного порядка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вопросы поощрения граждан, участвующих в охране общественного порядка.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Областной комиссией по поощрению граждан, участвующих в обеспечении общественного порядка (далее – Комиссия).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"Департамент внутренних дел Северо-Казахстанской области" (далее – ДВД СКО).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ДВД СКО согласно решению, принятому Комиссией.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ДВД СКО за счет средств областного бюджета.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бюджета, бюджетной программой ДВД СКО 252 003 "Поощрение граждан, участвующих в охране общественного порядка".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Северо-Казахстанской области, благодарственного письма акима Северо-Казахстанской области, денежного вознаграждения, ценного подарка гражданам за вклад в обеспечение общественного порядка осуществляется ДВД СКО в торжественной обстановке.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