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232a" w14:textId="9122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
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фонде,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19 июня 2013 года N 2/512. Зарегистрировано в Департаменте юстиции города Алматы 2 июля 2013 года за N 985. Утратило силу постановлением акимата города Алматы от 6 февраля 2014 года N 1/80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постановлением акимата города Алматы от 06.02.2014 N 1/80.</w:t>
      </w:r>
    </w:p>
    <w:bookmarkEnd w:id="0"/>
    <w:bookmarkStart w:name="z4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«Об утверждении стандарта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фонде, в городе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6 июня 2012 года № 2/516 «Об утверждении регламента государственной услуги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фонде, в местном исполнительном органе города Алматы» (зарегистрированное в Реестре государственной регистрации нормативных правовых актов за № 942, опубликованное 14 июля 2012 года в газетах «Алматы Ақшамы»,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 А. Есимов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Вносит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 жилья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инспекции города Алматы       К. Нуркадилов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акима города Алматы        Е. Шорманов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за соблюдением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  М. Суюндуков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  А. Касымова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2013 года № 2/512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
и очередность граждан, нуждающихся в жилище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жилищного фонда или жилище,</w:t>
      </w:r>
      <w:r>
        <w:br/>
      </w:r>
      <w:r>
        <w:rPr>
          <w:rFonts w:ascii="Times New Roman"/>
          <w:b/>
          <w:i w:val="false"/>
          <w:color w:val="000000"/>
        </w:rPr>
        <w:t>
арендованном местным исполнительным органом</w:t>
      </w:r>
      <w:r>
        <w:br/>
      </w:r>
      <w:r>
        <w:rPr>
          <w:rFonts w:ascii="Times New Roman"/>
          <w:b/>
          <w:i w:val="false"/>
          <w:color w:val="000000"/>
        </w:rPr>
        <w:t>
в частном жилищном фонде, в городе Алматы»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фонде, в городе Алматы» (далее – государственная услуга) предоставляется услугополучателям коммунальным государственным учреждением «Управление жилья и жилищной инспекции города Алматы» (далее – уполномоченный орган), адрес и телефоны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альтернативной основе через районные отделы филиала РГП «Центр обслуживания населения по городу Алматы» (далее – ЦОН),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через веб-портал «электронного правительства: www.egov.kz» (далее – Портал) при условии наличия у услугополучателя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фонде, в городе Алматы» (далее – Регламент) разработан уполномоченным органом в соответствии с Законами Республики Казахстан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«О жилищных отношениях»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Закона) и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постановлениями Правительства Республики Казахстан от 8 февраля 2010 года № 76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стандарта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Стандарт), от 26 октября 2010 года № 1116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Типового регламента электронной государственной услуги»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26 июня 2012 года № 856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жилищный фонд – жилища, принадлежащие на праве собственности государству и входящие в коммунальный жилищный фонд, жилищный фонд государственного предприятия, а также в жилищный фонд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жилищный фонд государственного предприятия – жилища, находящиеся в ведении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жилищный фонд государственного учреждения –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государственной услуги (далее – услугополучатель) – гражданин Республики Казахстан, обращающийся к информационной системе за получением необходимых ему электронных информационных ресурсов и пользующийся ими, постоянно проживающий (независимо от срока проживания) в городе Алматы, нуждающийся в жилище из коммунального жилищного фонда или жилище, арендованном местным исполнительным органом в частном жилищном фонде, и относящийся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 уязвимым слоям населения,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единственное жилище которых признано аварийным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жилищная комиссия при акимате города Алматы – коллегиальный орган, уполномоченный на вынесение решений по жилищным вопросам, действующий на постоянной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МИО –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региональный шлюз «электронного правительства» – информационная система, обеспечивающая информационное взаимодействие между внутренними системами/ подсистемами МИО и внешними информационными системами, участвующими в процессе оказания электронных услуг МИО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услуга – услуга по предоставлению пользователям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интерактивная услуга – услуга по предоставлению электронных информационных ресурсов пользователям по их запросам или по соглашению сторон, требующая взаимный обмен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частично автоматизированная – электронная государственная услуга, содержащая медиа-разрывы.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электронные государственные услуги – государственные услуги, оказываемые в электронной форме,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подписи.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уполномоченного органа (диаграмма функционального взаимодействия)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 заявления и документов (предусмотренные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осуществляется специалистом отдела документационного обеспечения, которые регистрируются в базе учета входящей корреспонденции и вносятся на рассмотрение должностному лицу – руководителю или заместителю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должностное лицо уполномоченного органа определяет ответственного исполнителя за рассмотрение документов и передает в отдел документационного обеспечения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передача заявления и документов на рассмотрение из отдела документационного обеспечения исполнителю отдела учета и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 документы о постановке на учет рассматриваются исполнителем на комплектность;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все необходимые документы предоставлены;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готовится соответствующая справка о постановке на учет нуждающихся в предоставлении жилища из коммунального жилищного фонда или об отказе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документы вносятся на рассмотрение жилищной комиссии при акимате города Алматы в течение 30 дней, по результатам заседания готовится проект протокола решения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подготовка и передача уведомления на подписание должностному лицу – руководителю или заместителю руководителя уполномоченного органа о постановке на учет (с указанием номера и даты постановки на учет) либо в отказе в постановке, с указанием обоснованной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8 – подписание уведомления о постановке на учет либо об отказе в постановке и передача в отдел документационного обеспечения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9 – регистрация в отделе документационного обеспечения и выдача уведомления о постановке на учет либо в отказе в постановке, с указанием обоснованной причины отказа,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2 – в случае выявления некомплектности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– подготовка проекта письма на подписание должностному лицу – руководителю или заместителю руководителя уполномоченного органа о возврате документов в связи с некомплектностью;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– подписание письма и передача в отдел документационного обеспечения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– регистрация письма о некомплектности документов и выдача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уполномоченного органа через ЦОН (диаграмма функционального взаимодействия) при оказании частично автоматизированной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 документов осуществляется инспектором ЦОНа, который проверяет полноту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в журнале и передает документы инспектору накопительного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прием документов в уполномоченном органе осуществляется специалистом отдела документационного обеспечения, принятое заявление регистрируется в базе учета входящей корреспонденции (заявлений).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рассматриваются, регистрируются, вносятся на рассмотрение должностному лицу – руководителю или заместителю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должностное лицо уполномоченного органа определяет ответственного исполнителя за рассмотрение документов и передает в отдел документационного обеспечения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 передача заявления и документов на рассмотрение из отдела документационного обеспечения исполнителю отдела учета и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5 – документы о постановке на учет рассматриваются исполнителем на комплектность;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1 – все необходимые документы предоставлены;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готовится соответствующая справка о постановке на учет нуждающихся в предоставлении жилища из коммунального жилищного фонда или об отказе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документы вносятся на рассмотрение жилищной комиссии при акимате города Алматы в течение 30 дней, по результатам заседания готовится проект протокола решения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8 – подготовка и передача уведомления на подписание должностному лицу – руководителю или заместителю руководителя уполномоченного органа о постановке на учет (с указанием номера и даты постановки на учет) либо в отказе в постановке, с указанием обоснованной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9 – подписание уведомления о постановке на учет либо об отказе в постановке и передача в отдел документационного обеспечения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10 – регистрация в отделе документационного обеспечения и передача уведомления о постановке на учет либо в отказе в постановке, с указанием обоснованной причины отказа, курьеру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11 – выдача сотрудником ЦОНа уведомления услугополучателю о завершении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условие 2 – в случае выявления некомплектности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– подготовка проекта письма на подписание должностному лицу – руководителю или заместителю руководителя уполномоченного органа о возврате документов в ЦОН, в связи с некомплектностью;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13 – подписание письма и передача в отдел документационного обеспечения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14 – выдача письма курьеру ЦОНа с указанием некомплектности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15 – выдача сотрудником ЦОНа письма услугополучателю о необходимости предоставления дополнительных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уполномоченного органа через ПЭП (диаграмма функционального взаимодействия)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«личного кабинета» услугополучателя. Запрос автоматически направляется уполномоченному органу – адресату в соответствии с выбранной услугой: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должен пройти регистрацию на Портале с помощью индивидуального идентификационного номера (далее – ИИН), осуществляется для незарегистрированных услугополучателей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данных о услугополучателе на Портале (ИИН и пароль), запрос необходимой информации с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срока действия регистрационного свидетельства и подлинности ЭЦП услугополучателя в информационной системе удостоверяющего центра (далее – УЦ) с использованием средства криптографической защиты услугополучателя (далее – СКЗИ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сообщения об отказе в запрашиваемой государственной услуге в связи с имеющими нарушениями в данных услугополучателя или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 запроса для оказания услуги и заполнение услугополучателем формы (ввод данных и прикрепление сканированных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услугополучателя заполненной формы (введенных данных и прикрепление сканированных документов)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поступивших данных из информационной системы и сканированных документов на соответствие требованиям и условиям, предусмотренным для оказания государственной услуги Законом 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 случае выявления некомплектности документов, формирование сообщения об отказе в запрашиваемой электронной государственной услуге, в связи с некомплектностью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все необходимые документы предоставлены, готовится соответствующая справка о постановке на учет нуждающихся в предоставлении жилища из государственного жилищного фонда или об отказе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документы вносятся на рассмотрение жилищной комиссии при акимате города Алматы в течение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формирование сотрудником МИО результата оказания государственной услуги (уведомление о постановке на учет нуждающихся в жилище либо мотивированный отказ о постановке на учет гражданина). Электронный документ формируется с использованием ЭЦП сотрудника МИО и передается в «личный кабинет» либо на электронную почту (при указании в заявлении) услугополучателя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приведены экранные формы на электронную государственную услугу, предоставляемые услугополучателю через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Способ получения информации услугополучателем о статусе исполнения запроса по государственной услуге: в отделах ЦОН, а также на интернет-ресурсе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Услугополучатели могут получить информацию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Комитета по делам строительства и жилищно-коммунального хозяйства Министерства регионального развития Республики Казахстан (далее – Комитет) по адресу «www.ads.gov.kz»,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стендах в отделах ЦОН и по телефону call-центра: 1414;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отделе учета, распределения жилищ и выдачи правоустанавливающих документов уполномоченного органа по адресу: город Алматы, улица Жарокова, 215, кабинет № 212, телефоны: 380-04-85, 380-05-10, 380-05-30.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и СФЕ, приведены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 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приведены формы, шаблоны бланков в соответствии с которыми должен быть представлен результат оказания государственной услуги (выходной документ).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государственной услуги услугополучателям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Анкета выдается для заполнения услугополучателю сотрудником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государственной услуги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сохранности, защиты и конфиденциальности информации, содержащейся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исчерпывающей и полной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доступа, ЦОН, наличие ИИН, авторизация ПЭП, наличие ЭЦП услугополучателя).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фонде, в городе Алматы»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Управления жилья и</w:t>
      </w:r>
      <w:r>
        <w:br/>
      </w:r>
      <w:r>
        <w:rPr>
          <w:rFonts w:ascii="Times New Roman"/>
          <w:b/>
          <w:i w:val="false"/>
          <w:color w:val="000000"/>
        </w:rPr>
        <w:t>
жилищной инспекции города Алматы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6"/>
        <w:gridCol w:w="2126"/>
        <w:gridCol w:w="2503"/>
        <w:gridCol w:w="3531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«Управление жилья и жилищной инспекции города Алматы»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Жарокова, 215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380-04-99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18-00, перерыв:    13-00 – 14-00</w:t>
            </w:r>
          </w:p>
        </w:tc>
      </w:tr>
    </w:tbl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фонде, в городе Алматы»</w:t>
      </w:r>
    </w:p>
    <w:bookmarkEnd w:id="17"/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отделов семи районов</w:t>
      </w:r>
      <w:r>
        <w:br/>
      </w:r>
      <w:r>
        <w:rPr>
          <w:rFonts w:ascii="Times New Roman"/>
          <w:b/>
          <w:i w:val="false"/>
          <w:color w:val="000000"/>
        </w:rPr>
        <w:t>
филиала Республиканского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предприятия «Центр обслуживания населения» по</w:t>
      </w:r>
      <w:r>
        <w:br/>
      </w:r>
      <w:r>
        <w:rPr>
          <w:rFonts w:ascii="Times New Roman"/>
          <w:b/>
          <w:i w:val="false"/>
          <w:color w:val="000000"/>
        </w:rPr>
        <w:t>
городу Алматы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755"/>
        <w:gridCol w:w="2554"/>
        <w:gridCol w:w="2300"/>
        <w:gridCol w:w="2025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«Шанырак- 2», улица Жанкожа батыра, 24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395-36-11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221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378-09-09 приемная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Джандосова, 51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«Алмагуль»,9-А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330-98-22,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396-21-99 приемная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филиала Республиканского государственного предприятия «Центр обслуживания населения» по городу Алматы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378-46-72,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378-47-01 приемная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</w:t>
            </w:r>
          </w:p>
        </w:tc>
      </w:tr>
      <w:tr>
        <w:trPr>
          <w:trHeight w:val="79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Медеуского района филиала Республиканского государственного предприятия «Центр обслуживания населения» по городу Алматы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 44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386-90-18,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239-65-52 приемная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филиала Республиканского государственного предприятия «Центр обслуживания населения» по городу Алматы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Зорге, 9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234-09-35 приемная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</w:t>
            </w:r>
          </w:p>
        </w:tc>
      </w:tr>
    </w:tbl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фонде, в городе Алматы»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акимат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г.Алматы, ул._________________________________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________________, кв._____________________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_________________________________________</w:t>
      </w:r>
    </w:p>
    <w:bookmarkEnd w:id="20"/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меня на учет для предоставления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 жилищного фонда/жилища, арендованного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 жилищном фонде.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Приложение: ________________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(дата, подпись)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фонде, в городе Алматы»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(процедур, функций, операций)</w:t>
      </w:r>
      <w:r>
        <w:br/>
      </w:r>
      <w:r>
        <w:rPr>
          <w:rFonts w:ascii="Times New Roman"/>
          <w:b/>
          <w:i w:val="false"/>
          <w:color w:val="000000"/>
        </w:rPr>
        <w:t>
с указанием срока выполнения каждого действия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посредством ЦОН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1769"/>
        <w:gridCol w:w="1214"/>
        <w:gridCol w:w="1456"/>
        <w:gridCol w:w="1661"/>
        <w:gridCol w:w="1548"/>
        <w:gridCol w:w="1582"/>
        <w:gridCol w:w="1582"/>
        <w:gridCol w:w="149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дей- ствия (хода, потока, работ)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 нование  СФЕ, ИС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 спек- тор ЦОНа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 алист отдела доку- мента- цион- ного обес- пече- 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замес- титель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 алист отдела доку- мента- цион- ного обес- пече- ния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 алист отдела учета, рас- преде- ления жилищ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замес- титель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 алист отдела доку- мента- цион- ного обес- пече- ния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Наиме- нование дей- ствия (про- цесса, проце- дуры, опера- ции) и их опи- сание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заяв- ления и до- ку- мен- тов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заяв- ления и до- кумен- тов из ЦОНа, реги- стра- ция в базе входя- щей кор- рес- пон- ден- ции, пере- дача на визи- рова- 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(заме- стите- лю 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 вание заявле- ния, переда- ча в отдел доку- мента- цион- ного обеспе- чения для испол- нения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 дача заяв- ления и доку- ментов на рас- смот- рение испол- нителю отдела учета, рас- преде- ления жилищ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 смот- рение доку- ментов испол- ните- лем, подго- товка справ- ки на жилищ- ную комис- сию, в случае неком- плект- ности доку- ментов – воз- врат в ЦОН; подго- товка проек- та прото- кола комис- сии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 сание письма (уве- домле- ния) о поста- новке на учет либо отказ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завер- шения (дан- ные, доку- мент, органи- зацион- но-рас- поряди- тельное реше- ние)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Выда- ча рас- писки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 товка письма (уве- домле- ния) о поста- новке на учет либо отказ на осно- вании реше- ния жилищ- ной комис- сии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 правка письма (уве- домле- ния) в ЦОН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испол- нения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 (с пере- дачей доку- мен- 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орган)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кален- дарных дней (с пере- дачей доку- ментов в ЦОН)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следую- щего дейст- вия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Описание действий посредством ПЭП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2142"/>
        <w:gridCol w:w="2387"/>
        <w:gridCol w:w="2101"/>
        <w:gridCol w:w="1507"/>
        <w:gridCol w:w="1344"/>
        <w:gridCol w:w="26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УЦ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работу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132"/>
        <w:gridCol w:w="2399"/>
        <w:gridCol w:w="2153"/>
        <w:gridCol w:w="1474"/>
        <w:gridCol w:w="1288"/>
        <w:gridCol w:w="2689"/>
      </w:tblGrid>
      <w:tr>
        <w:trPr>
          <w:trHeight w:val="7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боте»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статуса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календарных дней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фонде, в городе Алматы»</w:t>
      </w:r>
    </w:p>
    <w:bookmarkEnd w:id="29"/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частично автоматизированной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уполномоченный орган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7503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фонде, в городе Алматы»</w:t>
      </w:r>
    </w:p>
    <w:bookmarkEnd w:id="31"/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частично автоматизированной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ЦОН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9342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фонде, в городе Алматы»</w:t>
      </w:r>
    </w:p>
    <w:bookmarkEnd w:id="33"/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частично автоматизированной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ПЭП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84074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фонде, в городе Алматы»</w:t>
      </w:r>
    </w:p>
    <w:bookmarkEnd w:id="35"/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Экранные формы на электронную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услугу, предоставляемую услугополучателю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3533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фонде, в городе Алматы»</w:t>
      </w:r>
    </w:p>
    <w:bookmarkEnd w:id="37"/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 (уведомление) на</w:t>
      </w:r>
      <w:r>
        <w:br/>
      </w:r>
      <w:r>
        <w:rPr>
          <w:rFonts w:ascii="Times New Roman"/>
          <w:b/>
          <w:i w:val="false"/>
          <w:color w:val="000000"/>
        </w:rPr>
        <w:t>
электронную государственную услугу,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предоставляемую услугополучателю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80010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2357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39"/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 (отказа)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4803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фонде, в городе Алматы»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</w:t>
      </w:r>
      <w:r>
        <w:br/>
      </w:r>
      <w:r>
        <w:rPr>
          <w:rFonts w:ascii="Times New Roman"/>
          <w:b/>
          <w:i w:val="false"/>
          <w:color w:val="000000"/>
        </w:rPr>
        <w:t>
и «доступность»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