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44ec" w14:textId="70b4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Качирского районного маслихата (X сессия, V созыв) от 20 декабря 2012 года N 1/10 "О бюджете Качирского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17 июня 2013 года N 1/14. Зарегистрировано Департаментом юстиции Павлодарской области 04 июля 2013 года N 3564.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(XVIII сессия, V созыв) от 31 мая 2013 года N 161/18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(XVIII сессия, V созыв) от 6 декабря 2012 года N 116/11 "Об областном бюджете на 2013 - 2015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2012 года N 1/10 "О бюджете Качирского района на 2013 - 2015 годы" (зарегистрированное в Реестре государственной регистрации нормативных правовых актов за N 3303, опубликованное в газете "Тереңкөл тынысы" от 8 января 2013 года N 1, в газете "Заря" от 5 января 2013 года N 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"2453213" заменить цифрами "2467013";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13800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13800 тысяч тенге;";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Учесть в бюджете района на 2013 год объемы целевых трансфертов на развитие из областного бюджета в размере 13800 тысяч тенге – на развитие 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Вагнер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2013 года N 1/14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