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b501" w14:textId="430b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Качирского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04 января 2013 года N 1/1. Зарегистрировано Департаментом юстиции Павлодарской области 06 февраля 2013 года N 3410. Утратило силу постановлением акимата Качирского района Павлодарской области от 19 июня 2013 года N 182/6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Качирского района Павлодарской области от 19.06.2013 N 182/6.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"Об утверждении реестра государственных услуг, оказываемых физическим и юридическим лицам", в целях качественного оказания государственных услуг,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справки, подтверждающей принадлежность заявителя (семьи) к получателям адресной социальной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постановка на учет безработных граждан";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Габидулина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Күлжан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января 2013 года № 1/1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справки, подтверждающей принадлежность заявителя</w:t>
      </w:r>
      <w:r>
        <w:br/>
      </w:r>
      <w:r>
        <w:rPr>
          <w:rFonts w:ascii="Times New Roman"/>
          <w:b/>
          <w:i w:val="false"/>
          <w:color w:val="000000"/>
        </w:rPr>
        <w:t>
(семьи) к получателям адресной социальной помощи"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справки, подтверждающей принадлежность заявителя (семьи) к получателям адресной социальной помощи" (далее – государственная услуга) оказывается государственным учреждением "Отдел занятости и социальных программ Качирского района" (далее – уполномоченный орган) по адресу: Павлодарская область Качирский район, село Теренколь, улица Тургенева, 85а.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месту жительства получатель государственной услуги обращается за получением государственной услуги к акиму сельского округа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лицам – получателям государственной адресной социальной помощи (далее – получатели).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справки, подтверждающей принадлежность заявителя (семьи) к получателям адресной социальной помощи",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График работы уполномоченного органа и акима сельского округа: ежедневно с 9.00 до 18.30 часов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являются: справка, подтверждающая принадлежность получателя государственной услуги (семьи) к получателям адресной социальной помощи в текущем квартале, либо мотивированный ответ об отказе в предоставлении государственной услуги на бумажном носителе.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предъявления необходимых документов – не более 15 минут: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услуги, зависит от количества человек в очереди из расчета 15 минут на обслуживание одного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 для отказа в предоставлении государственной услуги предусмотрено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задействованы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 сектором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акиму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Схемы, отражающие взаимосвязь между логической последовательностью административных действий в процессе оказания государственной услуги,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Должностные лица уполномоченного органа, аппарата акима сельского округа и аким сельского округа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справки, подтверждающей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принадлежность заявителя (семьи)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получателям адресной социальной помощи"</w:t>
      </w:r>
    </w:p>
    <w:bookmarkEnd w:id="11"/>
    <w:bookmarkStart w:name="z4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сел,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Качирского района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3424"/>
        <w:gridCol w:w="2443"/>
        <w:gridCol w:w="2422"/>
        <w:gridCol w:w="3617"/>
        <w:gridCol w:w="1144"/>
      </w:tblGrid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аппарата акима сельского округа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сайта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Байконысского сельского округа"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Байконыс,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Тлеубай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(871833)95490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Байконыс, улица Гвардейская,15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Берегового сельского округа"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Береговое,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Осьмерыжск,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Зеленая Роща,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Луговое,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Тихомировка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(871833)94396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Береговое, улица Намазбаева, 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Березовского сельского округа"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Березовка,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Малые Березняки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(871833)98642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Березовка, улица Советов, 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Бобровского сельского округа"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Жаскайрат,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Боброво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(871833)93450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Жанабет, улица 60 лет Октября, 25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Верненского сельского округа"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Львовка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(871833)40637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Львовка, улица Кирова,25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Воскресенского сельского округа"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Воскресенка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(871833)23131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Воскресенка, улица 70 лет Октября,1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Жана-Курлусского сельского округа"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Трофимовка,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Тегистык,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Покровка,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Жана-Курлус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(871833)91597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Трофимовка, улица М-Горького,13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Ивановского сельского округа"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Ивановка,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Новоспасовка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(871833)40390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Ивановка, улица Советов, 21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Калиновского сельского округа"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Калиновка,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Каратал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(871833)21386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Калиновка, улица Победы,50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Коммунарского сельского округа"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с.Фрументьевка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(871833)40738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Коммунар, улица Школьная, 29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2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Мотогул,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Первомайское,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 Благовещенка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(871833)97585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Октябрьск, улица Панфилова, 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Песчанского сельского округа"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Песчаное,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Карасук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(871833)26897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Песчаное, улица Шоссейная, 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Теренкольского сельского округа"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Ынталы,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Юбилейное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(871833)21494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улица Тургенева, 85а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Федоровского сельского округа"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Конторка,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Воронцовка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(871833)40206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улица Школьная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справки, подтверждающей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принадлежность заявителя (семьи)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получателям адресной социальной помощи"</w:t>
      </w:r>
    </w:p>
    <w:bookmarkEnd w:id="13"/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  <w:r>
        <w:br/>
      </w:r>
      <w:r>
        <w:rPr>
          <w:rFonts w:ascii="Times New Roman"/>
          <w:b/>
          <w:i w:val="false"/>
          <w:color w:val="000000"/>
        </w:rPr>
        <w:t>
(далее – единиц) при обращении в уполномоченный орган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3279"/>
        <w:gridCol w:w="3090"/>
        <w:gridCol w:w="3280"/>
        <w:gridCol w:w="3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Принимает необходимые документы, готовит проект справки либо мотивированного ответа об отказе в предоставлении государственной услуги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проект справки либо мотивированного ответа об отказе в предоставлении государственной услуги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справку либо мотивированный ответ об отказе в предоставлении государственной услуги получателю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справки либо мотивированного ответа об отказе в предоставлении государственной услуги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государственной услуги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государственной услуги</w:t>
            </w:r>
          </w:p>
        </w:tc>
      </w:tr>
      <w:tr>
        <w:trPr>
          <w:trHeight w:val="1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единиц при обращении к акиму сельского округа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3269"/>
        <w:gridCol w:w="3078"/>
        <w:gridCol w:w="3206"/>
        <w:gridCol w:w="36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аппарата акима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Принимает необходимые документы, готовит проект справки либо мотивированного ответа об отказе в предоставлении государственной услуги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проект справки либо мотивированного ответа об отказе в предоставлении государственной услуги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справку либо мотивированный ответ об отказе в предоставлении государственной услуги получателю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справки либо мотивированного ответа об отказе в предоставлении государственной услуги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государственной услуги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государственной услуги</w:t>
            </w:r>
          </w:p>
        </w:tc>
      </w:tr>
      <w:tr>
        <w:trPr>
          <w:trHeight w:val="1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справки, подтверждающей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принадлежность заявителя (семьи)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получателям адресной социальной помощи"</w:t>
      </w:r>
    </w:p>
    <w:bookmarkEnd w:id="16"/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обращении в уполномоченный орган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2898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обращении к акиму сельского округа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5946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января 2013 года № 1/1</w:t>
      </w:r>
    </w:p>
    <w:bookmarkEnd w:id="19"/>
    <w:bookmarkStart w:name="z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и постановка на учет безработных граждан"</w:t>
      </w:r>
    </w:p>
    <w:bookmarkEnd w:id="20"/>
    <w:bookmarkStart w:name="z5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"Регистрация и постановка на учет безработных граждан"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"Регистрация и постановка на учет безработных граждан",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занятости и социальных программ Качирского района" (далее – уполномоченный орган), расположенного по адресу: Павлодарская область, Качирский район, село Теренколь, улица Тургенева, 85а, www.terenkol.pavlodar.gov.kz, график работы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регистрация и постановка на учет в качестве безработного в электронном виде, либо мотивированный ответ об отказе в предоставлении услуги.</w:t>
      </w:r>
    </w:p>
    <w:bookmarkEnd w:id="22"/>
    <w:bookmarkStart w:name="z5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23"/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оралманам, иностранцам, лицам без гражданства, постоянно проживающим в Республике Казахстан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 - не позднее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4"/>
    <w:bookmarkStart w:name="z6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5"/>
    <w:bookmarkStart w:name="z6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всех необходимых документов в уполномоченном органе сотрудником уполномоченного органа, осуществляющим регистрацию и постановку на учет безработного, данные потребителя заносятся в карточку персонального учета (компьютерную базу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комиссия по установлению статуса безработного лица, ищущего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6"/>
    <w:bookmarkStart w:name="z7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услуги.</w:t>
      </w:r>
    </w:p>
    <w:bookmarkEnd w:id="27"/>
    <w:bookmarkStart w:name="z7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28"/>
    <w:bookmarkStart w:name="z7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постановка на учет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безработных граждан"       </w:t>
      </w:r>
    </w:p>
    <w:bookmarkEnd w:id="29"/>
    <w:bookmarkStart w:name="z7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структурно-функциональных единиц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873"/>
        <w:gridCol w:w="2873"/>
        <w:gridCol w:w="3253"/>
        <w:gridCol w:w="3593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основного процесса (хода, потока работы)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установлению статуса безработного лица, ищущего работу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полноты представленных документов; принятие решения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в электронной базе либо выдача мотивированного ответа об отказе в предоставлении услуги при личном обращении потребителя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комиссии о постановке на учет либо выдача мотивированного ответа об отказе в предоставлении услуги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постановка на учет либо отказ в постановке на учет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календарных дней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постановка на учет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безработных граждан"       </w:t>
      </w:r>
    </w:p>
    <w:bookmarkEnd w:id="31"/>
    <w:bookmarkStart w:name="z7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83820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820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января 2013 года № 1/1</w:t>
      </w:r>
    </w:p>
    <w:bookmarkEnd w:id="33"/>
    <w:bookmarkStart w:name="z8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предоставления бесплатного подвоза к</w:t>
      </w:r>
      <w:r>
        <w:br/>
      </w:r>
      <w:r>
        <w:rPr>
          <w:rFonts w:ascii="Times New Roman"/>
          <w:b/>
          <w:i w:val="false"/>
          <w:color w:val="000000"/>
        </w:rPr>
        <w:t>
общеобразовательным организациям и обратно домой детям,</w:t>
      </w:r>
      <w:r>
        <w:br/>
      </w:r>
      <w:r>
        <w:rPr>
          <w:rFonts w:ascii="Times New Roman"/>
          <w:b/>
          <w:i w:val="false"/>
          <w:color w:val="000000"/>
        </w:rPr>
        <w:t>
проживающим в отдаленных сельских пунктах"</w:t>
      </w:r>
    </w:p>
    <w:bookmarkEnd w:id="34"/>
    <w:bookmarkStart w:name="z8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5"/>
    <w:bookmarkStart w:name="z8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"Об утверждении стандартов государственных услуг, оказываемых Министерством образования и науки Республики Казахстан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государственными учреждениями аппаратом акима поселка, аула (села), аульного (сельского) округа Качирского района (далее - акимат) пять дней в неделю, за исключением выходных и праздничных дней, с 9-00 часов до 18-30 часов, с перерывом на обед с 13-00 до 14-30 часов,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завершения оказываемой государственной услуги являются выдача справки об обеспечении бесплатным подвозом к общественной организации образования и обратно домой на бумажном носителе, либо мотивированный ответ об отказе в предоставлении услуги.</w:t>
      </w:r>
    </w:p>
    <w:bookmarkEnd w:id="36"/>
    <w:bookmarkStart w:name="z8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7"/>
    <w:bookmarkStart w:name="z8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8"/>
    <w:bookmarkStart w:name="z9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9"/>
    <w:bookmarkStart w:name="z9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сдаче всех необходимых документов для получения государственной услуги получателю государственной услуги выдается расписка в получении необходимых документов, с указанием номера и даты приема заявления, фамилии, имени, отчества специалиста акимата, выдавшего расписку,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процессе оказания государственной услуги при непосредственном обращении потребителя в уполномоченный орган задействованы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аким села или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Текстовое табличное описание последовательности и взаимодействия административных действий (процедур) каждой структурно–функциональной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Схемы, отражающие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0"/>
    <w:bookmarkStart w:name="z10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1"/>
    <w:bookmarkStart w:name="z10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услуги, в порядке, предусмотренном законами Республики Казахстан.</w:t>
      </w:r>
    </w:p>
    <w:bookmarkEnd w:id="42"/>
    <w:bookmarkStart w:name="z10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 и обратно домой детям,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пунктах"</w:t>
      </w:r>
    </w:p>
    <w:bookmarkEnd w:id="43"/>
    <w:bookmarkStart w:name="z10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сел,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Качирского района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3268"/>
        <w:gridCol w:w="2438"/>
        <w:gridCol w:w="2439"/>
        <w:gridCol w:w="3716"/>
        <w:gridCol w:w="1248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аппарата акима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сайта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Байконысского сельского округа"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Байконыс,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Тлеубай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(871833)95490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Байконыс, улица Гвардейская,15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Берегового сельского округа"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Береговое,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Осьмерыжск,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Зеленая Роща,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Луговое,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Тихомировка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(871833)94396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Береговое, улица Намазбаева, 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Березовского сельского округа"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Березовка,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Малые Березняки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(871833)98642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Березовка, улица Советов, 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Бобровского сельского округа"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Жаскайрат,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Боброво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(871833)93450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Жанабет, улица 60 лет Октября, 25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Верненского сельского округа"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Львовка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(871833)40637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Львовка, улица Кирова,25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Воскресенского сельского округа"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Воскресенка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(871833)23131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Воскресенка, улица 70 лет Октября,1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Жана-Курлусского сельского округа"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Трофимовка,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Тегистык,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Покровка,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Жана-Курлус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(871833)91597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Трофимовка, улица М-Горького,13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Ивановского сельского округа"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Ивановка,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Новоспасовка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(871833)40390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Ивановка, улица Советов, 21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Калиновского сельского округа"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Калиновка,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Каратал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(871833)21386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Калиновка, улица Победы,50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Коммунарского сельского округа"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Фрументьевка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(871833)40738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Коммунар, улица Школьная, 29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2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Мотогул,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Первомайское,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 Благовещенка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(871833)97585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Октябрьск, улица Панфилова, 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Песчанского сельского округа"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Песчаное,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Карасук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(871833)26897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Песчаное, улица Шоссейная, 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Теренкольского сельского округа"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Ынталы,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Юбилейное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(871833)21494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улица Тургенева, 85а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Федоровского сельского округа"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Конторка,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Воронцовка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(871833)40206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улица Школьная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10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 и обратно домой детям,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пунктах"</w:t>
      </w:r>
    </w:p>
    <w:bookmarkEnd w:id="45"/>
    <w:bookmarkStart w:name="z10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 функциональной единицы.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2108"/>
        <w:gridCol w:w="2301"/>
        <w:gridCol w:w="1916"/>
        <w:gridCol w:w="2301"/>
        <w:gridCol w:w="2045"/>
        <w:gridCol w:w="2067"/>
      </w:tblGrid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 функциональной единицы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акимата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акимата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акимата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документов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получателем документов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 в предоставлении услуги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 в предоставлении услуги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Справка,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</w:tbl>
    <w:bookmarkStart w:name="z10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 и обратно домой детям,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пунктах"</w:t>
      </w:r>
    </w:p>
    <w:bookmarkEnd w:id="47"/>
    <w:bookmarkStart w:name="z10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 образования: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61300" cy="723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613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января 2013 года № 1/1</w:t>
      </w:r>
    </w:p>
    <w:bookmarkEnd w:id="49"/>
    <w:bookmarkStart w:name="z11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архитектурно-планировочного задания"</w:t>
      </w:r>
    </w:p>
    <w:bookmarkEnd w:id="50"/>
    <w:bookmarkStart w:name="z11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1"/>
    <w:bookmarkStart w:name="z11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"Выдача архитектурно-планировочного задания"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архитектурно-планировочного задания",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1128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государственным учреждением "Отдел строительства, архитектуры и градостроительства Качирского района" (далее – уполномоченный орган), расположенного по адресу: Павлодарская область, Качирский район, село Теренколь, улица Елгина 172, www.terenkol.pavlodar.gov.kz, график работы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через центр обслуживания населения на альтернативной основе (далее - центр), по адресу село Теренколь, улица Тургенева, 85а.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справки с архитектурно-планировочным заданием с обязательным приложением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и юридическим лицам (далее – получатель государственной услуги).</w:t>
      </w:r>
    </w:p>
    <w:bookmarkEnd w:id="52"/>
    <w:bookmarkStart w:name="z11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3"/>
    <w:bookmarkStart w:name="z12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в течение 8 (восьми)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в течение 15 (пятнадцати) рабочих дней для объектов строительства,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заявителя при сдаче необходимых документов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получателя при получении необходимых документов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может быть отказано в случаях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4"/>
    <w:bookmarkStart w:name="z12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5"/>
    <w:bookmarkStart w:name="z12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сотрудника канцелярии Уполномоченного органа,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потребителя,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при непосредственном обращении потребителя в уполномоченный орган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Схемы, отражающие связь между логической последовательностью административных действий в процессе оказания государственной услуги и единиц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6"/>
    <w:bookmarkStart w:name="z14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7"/>
    <w:bookmarkStart w:name="z14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58"/>
    <w:bookmarkStart w:name="z14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архитектурно-планировочного задания"</w:t>
      </w:r>
    </w:p>
    <w:bookmarkEnd w:id="59"/>
    <w:bookmarkStart w:name="z14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 функциональных единиц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2371"/>
        <w:gridCol w:w="2499"/>
        <w:gridCol w:w="2499"/>
        <w:gridCol w:w="3158"/>
        <w:gridCol w:w="27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предоставленных получателем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документов, выдача расписки о приеме соответствующих документов.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справки с архитектурно-планировочным заданием либо мотивированного ответа об отказе в предоставлении государственной услуги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проекта справки с архитектурно-планировочным заданием либо мотивированного ответа об отказе в предоставлении услуги 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с архитектурно-планировочным заданием либо мотивированного ответа об отказе в предоставлении услуги 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Расписка о приеме соответствующих документов.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с архитектурно-планировочным заданием либо мотивированного ответа об отказе в предоставлении государственной услуги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Справка с архитектурно-планировочным заданием либо мотивированный ответ об отказе в предоставлении услуги 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Справка с архитектурно-планировочным заданием либо мотивированный ответ об отказе в предоставлении услуги 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рабочих дней 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строительства,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Стандарта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2372"/>
        <w:gridCol w:w="2499"/>
        <w:gridCol w:w="2500"/>
        <w:gridCol w:w="3031"/>
        <w:gridCol w:w="28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предоставленных получателем документов, выдача расписки о приеме соответствующих документов.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справки с архитектурно-планировочным заданием либо мотивированного ответа об отказе в предоставлении государственной услуги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проекта справки с архитектурно-планировочным заданием либо мотивированного ответа об отказе в предоставлении услуги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с архитектурно-планировочным заданием либо мотивированного ответа об отказе в предоставлении услуги 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Расписка о приеме соответствующих документов.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с архитектурно-планировочным заданием либо мотивированного ответа об отказе в предоставлении государственной услуги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архитектурно-планировочным заданием либо мотивированный ответ об отказе в предоставлении услуги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Справка с архитектурно-планировочным заданием либо мотивированный ответ об отказе в предоставлении услуги 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рабочих дней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архитектурно-планировочного задания"</w:t>
      </w:r>
    </w:p>
    <w:bookmarkEnd w:id="62"/>
    <w:bookmarkStart w:name="z14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</w:t>
      </w:r>
      <w:r>
        <w:br/>
      </w:r>
      <w:r>
        <w:rPr>
          <w:rFonts w:ascii="Times New Roman"/>
          <w:b/>
          <w:i w:val="false"/>
          <w:color w:val="000000"/>
        </w:rPr>
        <w:t>
процесса выдачи архитектурно-планировочного задания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6858000" cy="727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 для объектов</w:t>
      </w:r>
      <w:r>
        <w:br/>
      </w:r>
      <w:r>
        <w:rPr>
          <w:rFonts w:ascii="Times New Roman"/>
          <w:b/>
          <w:i w:val="false"/>
          <w:color w:val="000000"/>
        </w:rPr>
        <w:t>
строительства, указанных в подпункте 2) пункта 7 Стандарта: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6845300" cy="726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72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января 2013 года № 1/1</w:t>
      </w:r>
    </w:p>
    <w:bookmarkEnd w:id="65"/>
    <w:bookmarkStart w:name="z15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справки по определению адреса</w:t>
      </w:r>
      <w:r>
        <w:br/>
      </w:r>
      <w:r>
        <w:rPr>
          <w:rFonts w:ascii="Times New Roman"/>
          <w:b/>
          <w:i w:val="false"/>
          <w:color w:val="000000"/>
        </w:rPr>
        <w:t>
объектов недвижимости на территории Республики Казахстан"</w:t>
      </w:r>
    </w:p>
    <w:bookmarkEnd w:id="66"/>
    <w:bookmarkStart w:name="z15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7"/>
    <w:bookmarkStart w:name="z15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"Выдача справки по определению адреса объектов недвижимости на территории Республики Казахстан"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справки по определению адреса объектов недвижимости на территории Республики Казахстан",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1128 (далее - стандарт)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государственным учреждением "Отдел строительства, архитектуры и градостроительства Качирского района" (далее – уполномоченный орган), расположенного по адресу: Павлодарская область, Качирский район, село Теренколь, улица Елгина 172, www.terenkol.pavlodar.gov.kz, график работы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через центр обслуживания населения на альтернативной основе (далее - центр), по адресу село Теренколь, улица Тургенева, 85а.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справки по изменению, присвоению, упразднению, уточнению адресов объекта недвижимости с указанием регистрационного кода адреса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и юридическим лицам, зарегистрированным в Республике Казахстан (далее – получатель государственной услуги).</w:t>
      </w:r>
    </w:p>
    <w:bookmarkEnd w:id="68"/>
    <w:bookmarkStart w:name="z16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69"/>
    <w:bookmarkStart w:name="z16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3 (трех) (день приема и выдачи документов не входит в срок оказания государственной услуги) рабочих дней – при уточнении адреса объекта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7 (семи) (день приема и выдачи документов не входит в срок оказания государственной услуги) рабочих дней – при присвоении, изменении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заявителя при сдаче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обслуживание получателя, оказываемой на месте в день обращения получателя государственной услуги,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может быть отказано в случаях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0"/>
    <w:bookmarkStart w:name="z16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1"/>
    <w:bookmarkStart w:name="z16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получатель государственной услуги предоставляет документы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Получателю государственной услуги выдается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при непосредственном обращении потребителя в уполномоченный орган задействованы следующие структурно - 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и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Схемы, отражающие связь между логической последовательностью административных действий в процессе оказания государственной услуги и единиц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2"/>
    <w:bookmarkStart w:name="z17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3"/>
    <w:bookmarkStart w:name="z1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74"/>
    <w:bookmarkStart w:name="z1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справки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определению адреса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недвижимости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   </w:t>
      </w:r>
    </w:p>
    <w:bookmarkEnd w:id="75"/>
    <w:bookmarkStart w:name="z17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  <w:r>
        <w:br/>
      </w:r>
      <w:r>
        <w:rPr>
          <w:rFonts w:ascii="Times New Roman"/>
          <w:b/>
          <w:i w:val="false"/>
          <w:color w:val="000000"/>
        </w:rPr>
        <w:t>
при уточнении адреса объекта недвижимости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2661"/>
        <w:gridCol w:w="3868"/>
        <w:gridCol w:w="3805"/>
        <w:gridCol w:w="2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предоставленных получателем документов из Центра, подготовка проекта справки либо мотивированного ответа об отказе в предоставлении государственной услуги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поступивших документов, подписание проекта справки либо мотивированного ответа об отказе в предоставлении услуги 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либо мотивированного ответа об отказе в предоставлении услуги в Центр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 в предоставлении государственной услуги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Справка либо мотивированный ответ об отказе в предоставлении услуги 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Справка либо мотивированный ответ об отказе в предоставлении услуги 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 (прием документов из Центра – не более 20 минут)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присвоении, изменении или упразднении адреса объекта недвижимости: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3068"/>
        <w:gridCol w:w="3450"/>
        <w:gridCol w:w="3726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предоставленных получателем документов из Центра, подготовка проекта справки либо мотивированного ответа об отказе в предоставлении государственной услуги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поступивших документов, подписание проекта справки либо мотивированного ответа об отказе в предоставлении услуги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либо мотивированного ответа об отказе в предоставлении услуги в Центр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 в предоставлении государственной услуги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Справка либо мотивированный ответ об отказе в предоставлении услуги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Справка либо мотивированный ответ об отказе в предоставлении услуги 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 (прием документов из Центра – не более 20 минут)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справки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определению адреса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недвижимости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   </w:t>
      </w:r>
    </w:p>
    <w:bookmarkEnd w:id="78"/>
    <w:bookmarkStart w:name="z18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уточнении адреса объекта недвижимости: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200900" cy="648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64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присвоении, изменении или упразднении адреса</w:t>
      </w:r>
      <w:r>
        <w:br/>
      </w:r>
      <w:r>
        <w:rPr>
          <w:rFonts w:ascii="Times New Roman"/>
          <w:b/>
          <w:i w:val="false"/>
          <w:color w:val="000000"/>
        </w:rPr>
        <w:t>
объекта недвижимости: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0358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