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0561" w14:textId="8650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Баянаульского района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25 декабря 2013 года N 137/27. Зарегистрировано Департаментом юстиции Павлодарской области 10 января 2014 года N 3661.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2013 года N 198/26 "Об областном бюджете на 2014-2016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Баянаульского района на 2014 - 2016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- 4486471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1012383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- 19341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- 3444817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4553729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65933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75007;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133602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Баянаульского района Павлодарской области от 03.02.2014 </w:t>
      </w:r>
      <w:r>
        <w:rPr>
          <w:rFonts w:ascii="Times New Roman"/>
          <w:b w:val="false"/>
          <w:i w:val="false"/>
          <w:color w:val="000000"/>
          <w:sz w:val="28"/>
        </w:rPr>
        <w:t>N 146/29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06.05.2014 </w:t>
      </w:r>
      <w:r>
        <w:rPr>
          <w:rFonts w:ascii="Times New Roman"/>
          <w:b w:val="false"/>
          <w:i w:val="false"/>
          <w:color w:val="000000"/>
          <w:sz w:val="28"/>
        </w:rPr>
        <w:t>N 169/33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02.06.2014 </w:t>
      </w:r>
      <w:r>
        <w:rPr>
          <w:rFonts w:ascii="Times New Roman"/>
          <w:b w:val="false"/>
          <w:i w:val="false"/>
          <w:color w:val="000000"/>
          <w:sz w:val="28"/>
        </w:rPr>
        <w:t>N 171/34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30.07.2014 </w:t>
      </w:r>
      <w:r>
        <w:rPr>
          <w:rFonts w:ascii="Times New Roman"/>
          <w:b w:val="false"/>
          <w:i w:val="false"/>
          <w:color w:val="000000"/>
          <w:sz w:val="28"/>
        </w:rPr>
        <w:t>N 187/36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05.11.2014 </w:t>
      </w:r>
      <w:r>
        <w:rPr>
          <w:rFonts w:ascii="Times New Roman"/>
          <w:b w:val="false"/>
          <w:i w:val="false"/>
          <w:color w:val="000000"/>
          <w:sz w:val="28"/>
        </w:rPr>
        <w:t>N 220/39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12.12.2014 </w:t>
      </w:r>
      <w:r>
        <w:rPr>
          <w:rFonts w:ascii="Times New Roman"/>
          <w:b w:val="false"/>
          <w:i w:val="false"/>
          <w:color w:val="000000"/>
          <w:sz w:val="28"/>
        </w:rPr>
        <w:t>N 233/41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выделенного из областного бюджета на 2014 год учесть в объеме 2069010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2014 год резерв местного исполнительного органа района в объеме 15291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Баянаульского района Павлодарской области от 30.07.2014 </w:t>
      </w:r>
      <w:r>
        <w:rPr>
          <w:rFonts w:ascii="Times New Roman"/>
          <w:b w:val="false"/>
          <w:i w:val="false"/>
          <w:color w:val="000000"/>
          <w:sz w:val="28"/>
        </w:rPr>
        <w:t>N 187/36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05.11.2014 </w:t>
      </w:r>
      <w:r>
        <w:rPr>
          <w:rFonts w:ascii="Times New Roman"/>
          <w:b w:val="false"/>
          <w:i w:val="false"/>
          <w:color w:val="000000"/>
          <w:sz w:val="28"/>
        </w:rPr>
        <w:t>N 220/39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на 2014 год перечень местных бюджетных программ, не подлежащих секвестру в процессе исполнения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на 2014 год перечень бюджетных программ сельских округов района и поселка Майкаин,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Баянаульского района Павлодарской области от 06.05.2014 </w:t>
      </w:r>
      <w:r>
        <w:rPr>
          <w:rFonts w:ascii="Times New Roman"/>
          <w:b w:val="false"/>
          <w:i w:val="false"/>
          <w:color w:val="000000"/>
          <w:sz w:val="28"/>
        </w:rPr>
        <w:t>N 169/33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комиссию районного Маслихата по вопросам социально – экономического развития, планирования бюджета и социальной политики.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Абиев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(внеочередная ХХVІІ сессия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созыва) от 25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года N 137/27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Баянаульского района Павлодарской области от 12.12.2014 </w:t>
      </w:r>
      <w:r>
        <w:rPr>
          <w:rFonts w:ascii="Times New Roman"/>
          <w:b w:val="false"/>
          <w:i w:val="false"/>
          <w:color w:val="ff0000"/>
          <w:sz w:val="28"/>
        </w:rPr>
        <w:t>N 233/41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(внеочередная ХХVІІ сессия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созыва) от 25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года N 137/27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Баянаульского района Павлодарской области от 02.06.2014 </w:t>
      </w:r>
      <w:r>
        <w:rPr>
          <w:rFonts w:ascii="Times New Roman"/>
          <w:b w:val="false"/>
          <w:i w:val="false"/>
          <w:color w:val="ff0000"/>
          <w:sz w:val="28"/>
        </w:rPr>
        <w:t>N 171/34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(внеочередная ХХVІІ сессия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созыва) от 25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года N 137/27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Баянаульского района Павлодарской области от 02.06.2014 </w:t>
      </w:r>
      <w:r>
        <w:rPr>
          <w:rFonts w:ascii="Times New Roman"/>
          <w:b w:val="false"/>
          <w:i w:val="false"/>
          <w:color w:val="ff0000"/>
          <w:sz w:val="28"/>
        </w:rPr>
        <w:t>N 171/34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(внеочередная ХХVІІ сессия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созыва) от 25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года N 137/27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(внеочередная ХХVІІ сессия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созыва) от 25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года N 137/27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и п. Майкаин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Аксанский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Бирликский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Жанатлекский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Каратомарский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Кундыкольский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Куркелинский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поселок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Сатпаевский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Торайгырский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Узынбулакский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Шоптыкольский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