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02c0" w14:textId="5410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ноября 2013 года № 170. Зарегистрировано Департаментом юстиции Костанайской области 9 декабря 2013 года № 4335. Утратило силу решением маслихата Федоровского района Костанайской области от 27 ноября 2014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ежемесячно,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"Федоровский районный отдел занятости и социальных программ"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соответствующего учебного года, выплачивается на каждого ребенка (детей)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Волоткевич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