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6a457" w14:textId="786a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Федоровского района Костанайской области от 3 октября 2013 года № 161. Зарегистрировано Департаментом юстиции Костанайской области 1 ноября 2013 года № 4282. Утратило силу решением маслихата Федоровского района Костанайской области от 1 августа 2016 года № 52</w:t>
      </w:r>
    </w:p>
    <w:p>
      <w:pPr>
        <w:spacing w:after="0"/>
        <w:ind w:left="0"/>
        <w:jc w:val="left"/>
      </w:pPr>
      <w:r>
        <w:rPr>
          <w:rFonts w:ascii="Times New Roman"/>
          <w:b w:val="false"/>
          <w:i w:val="false"/>
          <w:color w:val="ff0000"/>
          <w:sz w:val="28"/>
        </w:rPr>
        <w:t xml:space="preserve">      Сноска. Утратило силу решением маслихата Федоровского района Костанайской области от 01.08.2016 </w:t>
      </w:r>
      <w:r>
        <w:rPr>
          <w:rFonts w:ascii="Times New Roman"/>
          <w:b w:val="false"/>
          <w:i w:val="false"/>
          <w:color w:val="ff0000"/>
          <w:sz w:val="28"/>
        </w:rPr>
        <w:t>№ 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Федоровский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2. Признать утратившим силу:</w:t>
      </w:r>
      <w:r>
        <w:br/>
      </w:r>
      <w:r>
        <w:rPr>
          <w:rFonts w:ascii="Times New Roman"/>
          <w:b w:val="false"/>
          <w:i w:val="false"/>
          <w:color w:val="000000"/>
          <w:sz w:val="28"/>
        </w:rPr>
        <w:t>
      </w:t>
      </w:r>
      <w:r>
        <w:rPr>
          <w:rFonts w:ascii="Times New Roman"/>
          <w:b w:val="false"/>
          <w:i w:val="false"/>
          <w:color w:val="000000"/>
          <w:sz w:val="28"/>
        </w:rPr>
        <w:t xml:space="preserve">1) решение маслихата от 20 декабря 2012 года </w:t>
      </w:r>
      <w:r>
        <w:rPr>
          <w:rFonts w:ascii="Times New Roman"/>
          <w:b w:val="false"/>
          <w:i w:val="false"/>
          <w:color w:val="000000"/>
          <w:sz w:val="28"/>
        </w:rPr>
        <w:t>№ 80</w:t>
      </w:r>
      <w:r>
        <w:rPr>
          <w:rFonts w:ascii="Times New Roman"/>
          <w:b w:val="false"/>
          <w:i w:val="false"/>
          <w:color w:val="000000"/>
          <w:sz w:val="28"/>
        </w:rPr>
        <w:t xml:space="preserve"> "Об оказании социальной помощи отдельным категориям нуждающихся граждан" (зарегистрировано в Реестре государственной регистрации нормативных правовых актов за номером 3992, опубликовано 31 января 2013 года в районной газете "Федоровские новости");</w:t>
      </w:r>
      <w:r>
        <w:br/>
      </w:r>
      <w:r>
        <w:rPr>
          <w:rFonts w:ascii="Times New Roman"/>
          <w:b w:val="false"/>
          <w:i w:val="false"/>
          <w:color w:val="000000"/>
          <w:sz w:val="28"/>
        </w:rPr>
        <w:t>
      </w:t>
      </w:r>
      <w:r>
        <w:rPr>
          <w:rFonts w:ascii="Times New Roman"/>
          <w:b w:val="false"/>
          <w:i w:val="false"/>
          <w:color w:val="000000"/>
          <w:sz w:val="28"/>
        </w:rPr>
        <w:t xml:space="preserve">2) решение маслихата от 18 марта 2013 года </w:t>
      </w:r>
      <w:r>
        <w:rPr>
          <w:rFonts w:ascii="Times New Roman"/>
          <w:b w:val="false"/>
          <w:i w:val="false"/>
          <w:color w:val="000000"/>
          <w:sz w:val="28"/>
        </w:rPr>
        <w:t>№ 117</w:t>
      </w:r>
      <w:r>
        <w:rPr>
          <w:rFonts w:ascii="Times New Roman"/>
          <w:b w:val="false"/>
          <w:i w:val="false"/>
          <w:color w:val="000000"/>
          <w:sz w:val="28"/>
        </w:rPr>
        <w:t xml:space="preserve"> "О внесении изменения в решение маслихата от 20 декабря 2012 года № 80 "Об оказании социальной помощи отдельным категориям нуждающихся граждан" (зарегистрировано в Реестре государственной регистрации нормативных правовых актов за номером 4087, опубликовано 25 апреля 2013 года в районной газете "Федоровские новости").</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внеочередной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Пашков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Исполняющая обязанности руководителя</w:t>
      </w:r>
      <w:r>
        <w:br/>
      </w:r>
      <w:r>
        <w:rPr>
          <w:rFonts w:ascii="Times New Roman"/>
          <w:b w:val="false"/>
          <w:i w:val="false"/>
          <w:color w:val="000000"/>
          <w:sz w:val="28"/>
        </w:rPr>
        <w:t>
      государственного учреждения</w:t>
      </w:r>
      <w:r>
        <w:br/>
      </w:r>
      <w:r>
        <w:rPr>
          <w:rFonts w:ascii="Times New Roman"/>
          <w:b w:val="false"/>
          <w:i w:val="false"/>
          <w:color w:val="000000"/>
          <w:sz w:val="28"/>
        </w:rPr>
        <w:t>
      "Федоровский районный отдел</w:t>
      </w:r>
      <w:r>
        <w:br/>
      </w:r>
      <w:r>
        <w:rPr>
          <w:rFonts w:ascii="Times New Roman"/>
          <w:b w:val="false"/>
          <w:i w:val="false"/>
          <w:color w:val="000000"/>
          <w:sz w:val="28"/>
        </w:rPr>
        <w:t>
      занятости и социальных программ"</w:t>
      </w:r>
      <w:r>
        <w:br/>
      </w:r>
      <w:r>
        <w:rPr>
          <w:rFonts w:ascii="Times New Roman"/>
          <w:b w:val="false"/>
          <w:i w:val="false"/>
          <w:color w:val="000000"/>
          <w:sz w:val="28"/>
        </w:rPr>
        <w:t>
      _____________ А. Оспанова</w:t>
      </w:r>
      <w:r>
        <w:br/>
      </w:r>
      <w:r>
        <w:rPr>
          <w:rFonts w:ascii="Times New Roman"/>
          <w:b w:val="false"/>
          <w:i w:val="false"/>
          <w:color w:val="000000"/>
          <w:sz w:val="28"/>
        </w:rPr>
        <w:t>
      Руководитель государственного</w:t>
      </w:r>
      <w:r>
        <w:br/>
      </w:r>
      <w:r>
        <w:rPr>
          <w:rFonts w:ascii="Times New Roman"/>
          <w:b w:val="false"/>
          <w:i w:val="false"/>
          <w:color w:val="000000"/>
          <w:sz w:val="28"/>
        </w:rPr>
        <w:t>
      учреждения "Отдел экономики</w:t>
      </w:r>
      <w:r>
        <w:br/>
      </w:r>
      <w:r>
        <w:rPr>
          <w:rFonts w:ascii="Times New Roman"/>
          <w:b w:val="false"/>
          <w:i w:val="false"/>
          <w:color w:val="000000"/>
          <w:sz w:val="28"/>
        </w:rPr>
        <w:t>
      и финансов Федоровского района"</w:t>
      </w:r>
      <w:r>
        <w:br/>
      </w:r>
      <w:r>
        <w:rPr>
          <w:rFonts w:ascii="Times New Roman"/>
          <w:b w:val="false"/>
          <w:i w:val="false"/>
          <w:color w:val="000000"/>
          <w:sz w:val="28"/>
        </w:rPr>
        <w:t>
      _________________ В. Гринак</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от 3 октября 2013 года № 161</w:t>
            </w:r>
          </w:p>
        </w:tc>
      </w:tr>
    </w:tbl>
    <w:bookmarkStart w:name="z8" w:id="0"/>
    <w:p>
      <w:pPr>
        <w:spacing w:after="0"/>
        <w:ind w:left="0"/>
        <w:jc w:val="left"/>
      </w:pPr>
      <w:r>
        <w:rPr>
          <w:rFonts w:ascii="Times New Roman"/>
          <w:b/>
          <w:i w:val="false"/>
          <w:color w:val="000000"/>
        </w:rPr>
        <w:t xml:space="preserve"> Правила оказания социальной помощи,</w:t>
      </w:r>
      <w:r>
        <w:br/>
      </w:r>
      <w:r>
        <w:rPr>
          <w:rFonts w:ascii="Times New Roman"/>
          <w:b/>
          <w:i w:val="false"/>
          <w:color w:val="000000"/>
        </w:rPr>
        <w:t>установления размеров и определения перечня</w:t>
      </w:r>
      <w:r>
        <w:br/>
      </w:r>
      <w:r>
        <w:rPr>
          <w:rFonts w:ascii="Times New Roman"/>
          <w:b/>
          <w:i w:val="false"/>
          <w:color w:val="000000"/>
        </w:rPr>
        <w:t>отдельных категорий нуждающихся граждан</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Общие положения</w:t>
      </w:r>
      <w:r>
        <w:br/>
      </w: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 xml:space="preserve">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2)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городе республиканского значения, столице;</w:t>
      </w:r>
      <w:r>
        <w:br/>
      </w:r>
      <w:r>
        <w:rPr>
          <w:rFonts w:ascii="Times New Roman"/>
          <w:b w:val="false"/>
          <w:i w:val="false"/>
          <w:color w:val="000000"/>
          <w:sz w:val="28"/>
        </w:rPr>
        <w:t>
      </w:t>
      </w:r>
      <w:r>
        <w:rPr>
          <w:rFonts w:ascii="Times New Roman"/>
          <w:b w:val="false"/>
          <w:i w:val="false"/>
          <w:color w:val="000000"/>
          <w:sz w:val="28"/>
        </w:rPr>
        <w:t>4)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7) уполномоченный орган - исполнительный орган города республиканского значения, столицы, района (города областного значения), района в городе в сфере социальной защиты населения, финансируемый за счет местного бюджета, осуществляющий оказание социальной помощи;</w:t>
      </w:r>
      <w:r>
        <w:br/>
      </w:r>
      <w:r>
        <w:rPr>
          <w:rFonts w:ascii="Times New Roman"/>
          <w:b w:val="false"/>
          <w:i w:val="false"/>
          <w:color w:val="000000"/>
          <w:sz w:val="28"/>
        </w:rPr>
        <w:t>
      </w:t>
      </w:r>
      <w:r>
        <w:rPr>
          <w:rFonts w:ascii="Times New Roman"/>
          <w:b w:val="false"/>
          <w:i w:val="false"/>
          <w:color w:val="000000"/>
          <w:sz w:val="28"/>
        </w:rPr>
        <w:t>8)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10)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 xml:space="preserve">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4. Праздничным днем является День Победы – 9 мая.</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Порядок определения перечня категорий получателей</w:t>
      </w:r>
      <w:r>
        <w:br/>
      </w:r>
      <w:r>
        <w:rPr>
          <w:rFonts w:ascii="Times New Roman"/>
          <w:b w:val="false"/>
          <w:i w:val="false"/>
          <w:color w:val="000000"/>
          <w:sz w:val="28"/>
        </w:rPr>
        <w:t>
      социальной помощи и установления размеров социальной помощи</w:t>
      </w:r>
      <w:r>
        <w:br/>
      </w:r>
      <w:r>
        <w:rPr>
          <w:rFonts w:ascii="Times New Roman"/>
          <w:b w:val="false"/>
          <w:i w:val="false"/>
          <w:color w:val="000000"/>
          <w:sz w:val="28"/>
        </w:rPr>
        <w:t>
      </w:t>
      </w:r>
      <w:r>
        <w:rPr>
          <w:rFonts w:ascii="Times New Roman"/>
          <w:b w:val="false"/>
          <w:i w:val="false"/>
          <w:color w:val="000000"/>
          <w:sz w:val="28"/>
        </w:rPr>
        <w:t>5.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w:t>
      </w:r>
      <w:r>
        <w:rPr>
          <w:rFonts w:ascii="Times New Roman"/>
          <w:b w:val="false"/>
          <w:i w:val="false"/>
          <w:color w:val="000000"/>
          <w:sz w:val="28"/>
        </w:rPr>
        <w:t>6. Ежемесячная социальная помощь без учета доходов оказывается:</w:t>
      </w:r>
      <w:r>
        <w:br/>
      </w:r>
      <w:r>
        <w:rPr>
          <w:rFonts w:ascii="Times New Roman"/>
          <w:b w:val="false"/>
          <w:i w:val="false"/>
          <w:color w:val="000000"/>
          <w:sz w:val="28"/>
        </w:rPr>
        <w:t>
      </w:t>
      </w:r>
      <w:r>
        <w:rPr>
          <w:rFonts w:ascii="Times New Roman"/>
          <w:b w:val="false"/>
          <w:i w:val="false"/>
          <w:color w:val="000000"/>
          <w:sz w:val="28"/>
        </w:rPr>
        <w:t>1) участникам и инвалидам Великой Отечественной войны, на бытовые нужды, в размере 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трех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маслихата Федоровского района Костанайской области от 05.05.2014 </w:t>
      </w:r>
      <w:r>
        <w:rPr>
          <w:rFonts w:ascii="Times New Roman"/>
          <w:b w:val="false"/>
          <w:i w:val="false"/>
          <w:color w:val="ff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возникшее с 01.05.2014).</w:t>
      </w:r>
      <w:r>
        <w:br/>
      </w:r>
      <w:r>
        <w:rPr>
          <w:rFonts w:ascii="Times New Roman"/>
          <w:b w:val="false"/>
          <w:i w:val="false"/>
          <w:color w:val="000000"/>
          <w:sz w:val="28"/>
        </w:rPr>
        <w:t>
      </w:t>
      </w:r>
      <w:r>
        <w:rPr>
          <w:rFonts w:ascii="Times New Roman"/>
          <w:b w:val="false"/>
          <w:i w:val="false"/>
          <w:color w:val="000000"/>
          <w:sz w:val="28"/>
        </w:rPr>
        <w:t>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r>
        <w:br/>
      </w:r>
      <w:r>
        <w:rPr>
          <w:rFonts w:ascii="Times New Roman"/>
          <w:b w:val="false"/>
          <w:i w:val="false"/>
          <w:color w:val="000000"/>
          <w:sz w:val="28"/>
        </w:rPr>
        <w:t>
      </w:t>
      </w:r>
      <w:r>
        <w:rPr>
          <w:rFonts w:ascii="Times New Roman"/>
          <w:b w:val="false"/>
          <w:i w:val="false"/>
          <w:color w:val="000000"/>
          <w:sz w:val="28"/>
        </w:rPr>
        <w:t>1) инвалидам всех категорий на оперативное лечение, без учета доходов, в размере не более пятидесяти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2) инвалидам всех категорий для возмещения расходов, связанных с их проездом в санаторий и реабилитационные центры и обратно, без учета доходов, в размере не более трех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3) лицам, больным заразной формой туберкулеза, выписанным из специализированной противотуберкулезной медицинской организации, на дополнительное питание, без учета доходов, в размере не более пятнадцати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4) молодежи из семей со среднедушевым доходом ниже величины прожиточного минимума, установленного по Костанайской области (далее - прожиточный минимум) за последние двенадцать месяцев перед обращением, а также без учета доходов молодежи, относящейся к социально уязвимым слоям населения, продолжающей обучение за счет средств местного бюджета для возмещения расходов, связанных с получением технического и профессионального, послесреднего или высшего образования, по фактическим затратам на оплату обучения в организации образования, за исключением лиц, являющихся обладателями образовательных грантов, получателями иных выплат из государственного бюджета, направленных на оплату обучения в организации образования, перечисляется двумя частями в течение учебного года, в размере не более четырехсот месячных расчетных показателей</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уполномоченном органе, а также лицам из малообеспеченных семей на погребение несовершеннолетних детей, в размере пятнадцати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6)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семи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7) гражданину (семье), пострадавшему вследствие стихийного бедствия или пожара, без учета доходов, в размере не более тридцати месячных расчетных показателей</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8) участникам и инвалидам Великой Отечественной войны ко дню Победы в Великой Отечественной войне, в размере 150 000 (сто пятьдесят тысяч) тенге;</w:t>
      </w:r>
      <w:r>
        <w:br/>
      </w:r>
      <w:r>
        <w:rPr>
          <w:rFonts w:ascii="Times New Roman"/>
          <w:b w:val="false"/>
          <w:i w:val="false"/>
          <w:color w:val="000000"/>
          <w:sz w:val="28"/>
        </w:rPr>
        <w:t>
      </w:t>
      </w:r>
      <w:r>
        <w:rPr>
          <w:rFonts w:ascii="Times New Roman"/>
          <w:b w:val="false"/>
          <w:i w:val="false"/>
          <w:color w:val="000000"/>
          <w:sz w:val="28"/>
        </w:rPr>
        <w:t>9)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а также лицам, проработавшим (прослужившим) не менее 6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ко Дню Победы в Великой Отечественной войне, в размере пяти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решением маслихата Федоровского района Костанайской области от 27.11.2014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8.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w:t>
      </w:r>
      <w:r>
        <w:rPr>
          <w:rFonts w:ascii="Times New Roman"/>
          <w:b w:val="false"/>
          <w:i w:val="false"/>
          <w:color w:val="000000"/>
          <w:sz w:val="28"/>
        </w:rPr>
        <w:t>1) основания,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 причинение ущерба гражданину (семье) либо его имуществу вследствие стихийного бедствия или пожара либо наличие социально-значимого заболевания;</w:t>
      </w:r>
      <w:r>
        <w:br/>
      </w:r>
      <w:r>
        <w:rPr>
          <w:rFonts w:ascii="Times New Roman"/>
          <w:b w:val="false"/>
          <w:i w:val="false"/>
          <w:color w:val="000000"/>
          <w:sz w:val="28"/>
        </w:rPr>
        <w:t>
      </w:t>
      </w:r>
      <w:r>
        <w:rPr>
          <w:rFonts w:ascii="Times New Roman"/>
          <w:b w:val="false"/>
          <w:i w:val="false"/>
          <w:color w:val="000000"/>
          <w:sz w:val="28"/>
        </w:rPr>
        <w:t>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r>
        <w:br/>
      </w:r>
      <w:r>
        <w:rPr>
          <w:rFonts w:ascii="Times New Roman"/>
          <w:b w:val="false"/>
          <w:i w:val="false"/>
          <w:color w:val="000000"/>
          <w:sz w:val="28"/>
        </w:rPr>
        <w:t>
      Порог среднедушевого дохода в размере однократного прожиточного минимума по Костанайской области.</w:t>
      </w:r>
      <w:r>
        <w:br/>
      </w:r>
      <w:r>
        <w:rPr>
          <w:rFonts w:ascii="Times New Roman"/>
          <w:b w:val="false"/>
          <w:i w:val="false"/>
          <w:color w:val="000000"/>
          <w:sz w:val="28"/>
        </w:rPr>
        <w:t>
      </w:t>
      </w:r>
      <w:r>
        <w:rPr>
          <w:rFonts w:ascii="Times New Roman"/>
          <w:b w:val="false"/>
          <w:i w:val="false"/>
          <w:color w:val="000000"/>
          <w:sz w:val="28"/>
        </w:rPr>
        <w:t>9.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r>
        <w:br/>
      </w:r>
      <w:r>
        <w:rPr>
          <w:rFonts w:ascii="Times New Roman"/>
          <w:b w:val="false"/>
          <w:i w:val="false"/>
          <w:color w:val="000000"/>
          <w:sz w:val="28"/>
        </w:rPr>
        <w:t>
      </w:t>
      </w:r>
      <w:r>
        <w:rPr>
          <w:rFonts w:ascii="Times New Roman"/>
          <w:b w:val="false"/>
          <w:i w:val="false"/>
          <w:color w:val="000000"/>
          <w:sz w:val="28"/>
        </w:rPr>
        <w:t>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Порядок оказания социальной помощи</w:t>
      </w:r>
      <w:r>
        <w:br/>
      </w:r>
      <w:r>
        <w:rPr>
          <w:rFonts w:ascii="Times New Roman"/>
          <w:b w:val="false"/>
          <w:i w:val="false"/>
          <w:color w:val="000000"/>
          <w:sz w:val="28"/>
        </w:rPr>
        <w:t>
      </w:t>
      </w:r>
      <w:r>
        <w:rPr>
          <w:rFonts w:ascii="Times New Roman"/>
          <w:b w:val="false"/>
          <w:i w:val="false"/>
          <w:color w:val="000000"/>
          <w:sz w:val="28"/>
        </w:rPr>
        <w:t>11. Социальная помощь к праздничному дню оказывается по списку, утвержденному местным исполнительным органом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 xml:space="preserve">12. Для получения ежемесячной социальной помощи лица, указанные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предоставляют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социальный статус;</w:t>
      </w:r>
      <w:r>
        <w:br/>
      </w:r>
      <w:r>
        <w:rPr>
          <w:rFonts w:ascii="Times New Roman"/>
          <w:b w:val="false"/>
          <w:i w:val="false"/>
          <w:color w:val="000000"/>
          <w:sz w:val="28"/>
        </w:rPr>
        <w:t>
      </w:t>
      </w:r>
      <w:r>
        <w:rPr>
          <w:rFonts w:ascii="Times New Roman"/>
          <w:b w:val="false"/>
          <w:i w:val="false"/>
          <w:color w:val="000000"/>
          <w:sz w:val="28"/>
        </w:rPr>
        <w:t>3)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13.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предоставляет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 xml:space="preserve">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r>
        <w:br/>
      </w:r>
      <w:r>
        <w:rPr>
          <w:rFonts w:ascii="Times New Roman"/>
          <w:b w:val="false"/>
          <w:i w:val="false"/>
          <w:color w:val="000000"/>
          <w:sz w:val="28"/>
        </w:rPr>
        <w:t>
      </w:t>
      </w:r>
      <w:r>
        <w:rPr>
          <w:rFonts w:ascii="Times New Roman"/>
          <w:b w:val="false"/>
          <w:i w:val="false"/>
          <w:color w:val="000000"/>
          <w:sz w:val="28"/>
        </w:rPr>
        <w:t xml:space="preserve">4) сведения о доходах лица (членов семьи), указанных в </w:t>
      </w:r>
      <w:r>
        <w:rPr>
          <w:rFonts w:ascii="Times New Roman"/>
          <w:b w:val="false"/>
          <w:i w:val="false"/>
          <w:color w:val="000000"/>
          <w:sz w:val="28"/>
        </w:rPr>
        <w:t>подпунктах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пункта 7 настоящих Правил;</w:t>
      </w:r>
      <w:r>
        <w:br/>
      </w:r>
      <w:r>
        <w:rPr>
          <w:rFonts w:ascii="Times New Roman"/>
          <w:b w:val="false"/>
          <w:i w:val="false"/>
          <w:color w:val="000000"/>
          <w:sz w:val="28"/>
        </w:rPr>
        <w:t>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14.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15.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сельского округа.</w:t>
      </w:r>
      <w:r>
        <w:br/>
      </w: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19.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w:t>
      </w:r>
      <w:r>
        <w:rPr>
          <w:rFonts w:ascii="Times New Roman"/>
          <w:b w:val="false"/>
          <w:i w:val="false"/>
          <w:color w:val="000000"/>
          <w:sz w:val="28"/>
        </w:rPr>
        <w:t>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23.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24.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3) превышения размера среднедушевого дохода лица (семьи), установленного местным представительным органом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000000"/>
          <w:sz w:val="28"/>
        </w:rPr>
        <w:t>26. Финансирование расходов на предоставление социальной помощи осуществляется в пределах средств, предусмотренных бюджетом Федоровского района на текущий финансовый год.</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Основания для прекращения</w:t>
      </w:r>
      <w:r>
        <w:br/>
      </w:r>
      <w:r>
        <w:rPr>
          <w:rFonts w:ascii="Times New Roman"/>
          <w:b w:val="false"/>
          <w:i w:val="false"/>
          <w:color w:val="000000"/>
          <w:sz w:val="28"/>
        </w:rPr>
        <w:t>
      и возврата предоставляемой социальной помощи</w:t>
      </w:r>
      <w:r>
        <w:br/>
      </w:r>
      <w:r>
        <w:rPr>
          <w:rFonts w:ascii="Times New Roman"/>
          <w:b w:val="false"/>
          <w:i w:val="false"/>
          <w:color w:val="000000"/>
          <w:sz w:val="28"/>
        </w:rPr>
        <w:t>
      </w:t>
      </w:r>
      <w:r>
        <w:rPr>
          <w:rFonts w:ascii="Times New Roman"/>
          <w:b w:val="false"/>
          <w:i w:val="false"/>
          <w:color w:val="000000"/>
          <w:sz w:val="28"/>
        </w:rPr>
        <w:t>27.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1) смерти получателя;</w:t>
      </w:r>
      <w:r>
        <w:br/>
      </w:r>
      <w:r>
        <w:rPr>
          <w:rFonts w:ascii="Times New Roman"/>
          <w:b w:val="false"/>
          <w:i w:val="false"/>
          <w:color w:val="000000"/>
          <w:sz w:val="28"/>
        </w:rPr>
        <w:t>
      </w:t>
      </w:r>
      <w:r>
        <w:rPr>
          <w:rFonts w:ascii="Times New Roman"/>
          <w:b w:val="false"/>
          <w:i w:val="false"/>
          <w:color w:val="000000"/>
          <w:sz w:val="28"/>
        </w:rPr>
        <w:t>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4) выявления недостоверных сведений, предоставленных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28.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Заключительное положение</w:t>
      </w:r>
      <w:r>
        <w:br/>
      </w:r>
      <w:r>
        <w:rPr>
          <w:rFonts w:ascii="Times New Roman"/>
          <w:b w:val="false"/>
          <w:i w:val="false"/>
          <w:color w:val="000000"/>
          <w:sz w:val="28"/>
        </w:rPr>
        <w:t>
      </w:t>
      </w:r>
      <w:r>
        <w:rPr>
          <w:rFonts w:ascii="Times New Roman"/>
          <w:b w:val="false"/>
          <w:i w:val="false"/>
          <w:color w:val="000000"/>
          <w:sz w:val="28"/>
        </w:rPr>
        <w:t>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