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8f7" w14:textId="67a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октября 2013 года № 152. Зарегистрировано Департаментом юстиции Костанайской области 18 ноября 2013 года № 4297. Утратило силу решением маслихата Тарановского района Костанайской области от 28 апреля 2015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 (зарегистрировано в Реестре государственной регистрации нормативных правовых актов под № 9-18-80, опубликовано 13 марта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девятой,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