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6d57f" w14:textId="a36d5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2011 года № 310 "Об установлении повышенных на двадцать пять процентов должностных окладов и тарифных ставок гражданским служащим социального обеспечения, образования, культуры и спорта, работающим в аульной (сельской) местности"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23 октября 2013 года № 115. Зарегистрировано Департаментом юстиции Костанайской области 8 ноября 2013 года № 4290. Утратило силу решением маслихата Сарыкольского района Костанайской области от 29 августа 2014 года № 205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Сарыкольского района Костанайской области от 29.08.2014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года,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а также в соответствии с подпунктом 15)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22 декабря 2011 года № 310 "Об установлении повышенных на двадцать пять процентов должностных окладов и тарифных ставок гражданским служащим социального обеспечения, образования, культуры и спорта, работающим в аульной (сельской) местности" (зарегистрировано в Реестре государственной регистрации нормативных правовых актов за № 9-17-131, опубликовано 19 января 2012 года в газете "Сарыкөл"):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"Об установлении повышенных на двадцать пять процентов должностных окладов и тарифных ставок гражданским служащим социального обеспечения, образования, культуры и спорта, работающим в сельской местности";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"аульной (сельской)" заменить словом "сельской".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           А. Буржакбаев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 Карашулаков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А. Бекпанов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