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57f" w14:textId="a36d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2011 года № 310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2013 года № 115. Зарегистрировано Департаментом юстиции Костанайской области 8 ноября 2013 года № 4290. Утратило силу решением маслихата Сарыкольского района Костанайской области от 29 августа 2014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Сарыкольского района Костанайской области от 29.08.2014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 также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2011 года № 310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спорта, работающим в аульной (сельской) местности" (зарегистрировано в Реестре государственной регистрации нормативных правовых актов за № 9-17-131, опубликовано 19 января 2012 года в газете "Сарыкөл"):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спорта, работающим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"аульной (сельской)" заменить словом "сельской".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Буржакбаев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Бекпанов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