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3edd" w14:textId="9243e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на проведение предвыборной агитации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9 июля 2013 года № 248. Зарегистрировано Департаментом юстиции Костанайской области 17 июля 2013 года № 4183. Утратило силу постановлением акимата Сарыкольского района Костанайской области от 4 июля 2014 года № 280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Сноска. Утратило силу постановлением акимата Сарыкольского района Костанайской области от 04.07.2014 № 280 (вводится в действие со дня подписания).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Совместно с Сарыкольской районной избирательной комиссией определить места для размещения агитационных печатных материалов для всех кандидатов на проведение предвыборной агитации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Сарыкольского района Костанайской области от 12.02.2014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Э. Кузенбаев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Сарыкольской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Г. Аскаров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Сарыкольскому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К. Утебай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"Сарыкольская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Ж. 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"Школа искусств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Сарыкольского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Г. Айгулакова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руководителя ГУ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образования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Э. Джумагулова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2013 года № 248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</w:t>
      </w:r>
      <w:r>
        <w:br/>
      </w:r>
      <w:r>
        <w:rPr>
          <w:rFonts w:ascii="Times New Roman"/>
          <w:b/>
          <w:i w:val="false"/>
          <w:color w:val="000000"/>
        </w:rPr>
        <w:t>
материалов для всех кандидатов на</w:t>
      </w:r>
      <w:r>
        <w:br/>
      </w:r>
      <w:r>
        <w:rPr>
          <w:rFonts w:ascii="Times New Roman"/>
          <w:b/>
          <w:i w:val="false"/>
          <w:color w:val="000000"/>
        </w:rPr>
        <w:t>
проведение предвыборной агитации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3606"/>
        <w:gridCol w:w="6964"/>
      </w:tblGrid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размещения агитационных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печатных материалов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Барвиновка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центре села Барвиновка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Новобарвиновка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медицинского пункта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Веселый Подол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сельского клуба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Ананьевка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сельской библиотеки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Златоуст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центре села Златоуст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Кунтимес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сельского клуба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Новое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(ГУ)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 района"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Караоба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медицинского пункта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Комсомольское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медицинского пункта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Чапаевка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сельского клуба</w:t>
            </w:r>
          </w:p>
        </w:tc>
      </w:tr>
      <w:tr>
        <w:trPr>
          <w:trHeight w:val="3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Коскуль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центре села Коскуль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Ленинское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сельского клуба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Ленинградское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медицинского пункта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Вишневка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сельского клуба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Карашилик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сельской библиотеки</w:t>
            </w:r>
          </w:p>
        </w:tc>
      </w:tr>
      <w:tr>
        <w:trPr>
          <w:trHeight w:val="57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Большие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Дубравы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 района"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Маяк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Маяк Сарыкольского района"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Севастополь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сельского клуба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Дубинка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центре села Дубинка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Крыловка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сельского клуба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Сорочинка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сельского клуба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Мелитополь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центре села Мелитополь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Островное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(КГУ)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"Урицкое учреждение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хозяйства"</w:t>
            </w:r>
          </w:p>
        </w:tc>
      </w:tr>
      <w:tr>
        <w:trPr>
          <w:trHeight w:val="3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Тагильское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ГУ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Тагильского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 района"</w:t>
            </w:r>
          </w:p>
        </w:tc>
      </w:tr>
      <w:tr>
        <w:trPr>
          <w:trHeight w:val="4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Дудаковка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центре села Дудаковка</w:t>
            </w:r>
          </w:p>
        </w:tc>
      </w:tr>
      <w:tr>
        <w:trPr>
          <w:trHeight w:val="22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Соналы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медицинского пункта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Ермаковка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центре села Ермаковка</w:t>
            </w:r>
          </w:p>
        </w:tc>
      </w:tr>
      <w:tr>
        <w:trPr>
          <w:trHeight w:val="22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Тимирязевка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КГУ "Тимирязевская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Сарыкольского района"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Павлыш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Спасское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центре села Павлыш Спасское</w:t>
            </w:r>
          </w:p>
        </w:tc>
      </w:tr>
      <w:tr>
        <w:trPr>
          <w:trHeight w:val="22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Анновка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центре села Анновка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Урожайное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КГУ "Чеховская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школа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Сарыкольского района"</w:t>
            </w:r>
          </w:p>
        </w:tc>
      </w:tr>
      <w:tr>
        <w:trPr>
          <w:trHeight w:val="22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Акчаколь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центре села Акчаколь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Сарыколь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ГУ "Налоговое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Сарыкольскому району"</w:t>
            </w:r>
          </w:p>
        </w:tc>
      </w:tr>
      <w:tr>
        <w:trPr>
          <w:trHeight w:val="22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Сарыколь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казенного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"Школа искусств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Сарыкольского района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Сарыколь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КГУ "Урицкая 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№ 1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Сарыкольского района"</w:t>
            </w:r>
          </w:p>
        </w:tc>
      </w:tr>
      <w:tr>
        <w:trPr>
          <w:trHeight w:val="22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Сарыколь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здания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"Сарыкольская центральная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больница"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Сарыколь</w:t>
            </w:r>
          </w:p>
        </w:tc>
        <w:tc>
          <w:tcPr>
            <w:tcW w:w="6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улице Жукова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