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664a5" w14:textId="f3664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заявок на включение в список получателей субсидий и оптимальных сроков сева сельскохозяйственных культур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24 июня 2013 года № 139. Зарегистрировано Департаментом юстиции Костанайской области 28 июня 2013 года № 4160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4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из местных бюджетов на повышение урожайности и качества продукции растениеводства" и согласно рекомендаций товарищества с ограниченной ответственностью "Костанайский научно-исследовательский институт сельского хозяйства" от 2 апреля 2013 года, акимат Наурзумского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сроки предоставления заявок на включение в список получателей субсидии до 5 июня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оптимальные сроки сева по каждому виду субсидируемых приоритетных сельскохозяйственных культур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Орманова К.К.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 постановление акимата от 11 июля 2012 года 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оптимальных сроках сева по каждому виду субсидируемых приоритетных сельскохозяйственных культур" (зарегистрировано в Реестре государственной регистрации нормативных правовых актов под № 9-16-147, опубликовано 20 августа 2012 года в газете "Науырзым тынысы" № 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после дня его первого официального опубликования и распространяется на отношения, возникшие с 25 апреля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Наурзумского района                   А. Балгарин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Наурзумского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 Ж. Тлеугабылов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июня 2013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139 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сева</w:t>
      </w:r>
      <w:r>
        <w:br/>
      </w:r>
      <w:r>
        <w:rPr>
          <w:rFonts w:ascii="Times New Roman"/>
          <w:b/>
          <w:i w:val="false"/>
          <w:color w:val="000000"/>
        </w:rPr>
        <w:t>
по каждому виду субсидируемых приоритетных</w:t>
      </w:r>
      <w:r>
        <w:br/>
      </w:r>
      <w:r>
        <w:rPr>
          <w:rFonts w:ascii="Times New Roman"/>
          <w:b/>
          <w:i w:val="false"/>
          <w:color w:val="000000"/>
        </w:rPr>
        <w:t>
сельскохозяйственных культур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253"/>
        <w:gridCol w:w="6393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сева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Яровые зерновые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5 июня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Зернобобовые культуры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5 июня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 культуры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30 мая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Кормовые культуры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10 июня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бобовые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травы первого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срок - с 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31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срок - с 5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10 сентября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 на силос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31 мая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Овощи, бахчевые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апреля по 10 июня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5 июня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посеянные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залужения сенокосных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угодий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срок - с 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31 мая,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срок - с 5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10 сентября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