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25da" w14:textId="f312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25 октября 2013 года № 182. Зарегистрировано Департаментом юстиции Костанайской области 15 ноября 2013 года № 4296. Утратило силу решением маслихата Мендыкаринского района Костанайской области от 21 декабря 2015 года № 368</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21.12.2015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Мендыкаринский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решение маслихата от 19 декабря 2012 года </w:t>
      </w:r>
      <w:r>
        <w:rPr>
          <w:rFonts w:ascii="Times New Roman"/>
          <w:b w:val="false"/>
          <w:i w:val="false"/>
          <w:color w:val="000000"/>
          <w:sz w:val="28"/>
        </w:rPr>
        <w:t>№ 112</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3980, опубликовано 17 января 2013 года в районной газете "Меңдіқара үні");</w:t>
      </w:r>
      <w:r>
        <w:br/>
      </w:r>
      <w:r>
        <w:rPr>
          <w:rFonts w:ascii="Times New Roman"/>
          <w:b w:val="false"/>
          <w:i w:val="false"/>
          <w:color w:val="000000"/>
          <w:sz w:val="28"/>
        </w:rPr>
        <w:t>
</w:t>
      </w:r>
      <w:r>
        <w:rPr>
          <w:rFonts w:ascii="Times New Roman"/>
          <w:b w:val="false"/>
          <w:i w:val="false"/>
          <w:color w:val="000000"/>
          <w:sz w:val="28"/>
        </w:rPr>
        <w:t>
      решение маслихата от 19 февраля 2013 года </w:t>
      </w:r>
      <w:r>
        <w:rPr>
          <w:rFonts w:ascii="Times New Roman"/>
          <w:b w:val="false"/>
          <w:i w:val="false"/>
          <w:color w:val="000000"/>
          <w:sz w:val="28"/>
        </w:rPr>
        <w:t>№ 120</w:t>
      </w:r>
      <w:r>
        <w:rPr>
          <w:rFonts w:ascii="Times New Roman"/>
          <w:b w:val="false"/>
          <w:i w:val="false"/>
          <w:color w:val="000000"/>
          <w:sz w:val="28"/>
        </w:rPr>
        <w:t xml:space="preserve"> "О внесении изменения в решение маслихата от 19 декабря 2012 года № 112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4062, опубликовано 28 марта 2013 года в районной газете "Меңдіқара үні").</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                        К. Уразбеков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В. Леонов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Мендыкаринского района"</w:t>
      </w:r>
      <w:r>
        <w:br/>
      </w:r>
      <w:r>
        <w:rPr>
          <w:rFonts w:ascii="Times New Roman"/>
          <w:b w:val="false"/>
          <w:i w:val="false"/>
          <w:color w:val="000000"/>
          <w:sz w:val="28"/>
        </w:rPr>
        <w:t>
</w:t>
      </w:r>
      <w:r>
        <w:rPr>
          <w:rFonts w:ascii="Times New Roman"/>
          <w:b w:val="false"/>
          <w:i/>
          <w:color w:val="000000"/>
          <w:sz w:val="28"/>
        </w:rPr>
        <w:t>      ________________ В. Гребенюк</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Мендыкаринского района"</w:t>
      </w:r>
      <w:r>
        <w:br/>
      </w:r>
      <w:r>
        <w:rPr>
          <w:rFonts w:ascii="Times New Roman"/>
          <w:b w:val="false"/>
          <w:i w:val="false"/>
          <w:color w:val="000000"/>
          <w:sz w:val="28"/>
        </w:rPr>
        <w:t>
</w:t>
      </w:r>
      <w:r>
        <w:rPr>
          <w:rFonts w:ascii="Times New Roman"/>
          <w:b w:val="false"/>
          <w:i/>
          <w:color w:val="000000"/>
          <w:sz w:val="28"/>
        </w:rPr>
        <w:t>      ________________ Г. Айсенова</w:t>
      </w:r>
    </w:p>
    <w:bookmarkStart w:name="z7" w:id="2"/>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25 октября 2013 года  </w:t>
      </w:r>
      <w:r>
        <w:br/>
      </w:r>
      <w:r>
        <w:rPr>
          <w:rFonts w:ascii="Times New Roman"/>
          <w:b w:val="false"/>
          <w:i w:val="false"/>
          <w:color w:val="000000"/>
          <w:sz w:val="28"/>
        </w:rPr>
        <w:t xml:space="preserve">
№ 182          </w:t>
      </w:r>
    </w:p>
    <w:bookmarkEnd w:id="2"/>
    <w:bookmarkStart w:name="z8" w:id="3"/>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
установления размеров и определения перечня отдельных</w:t>
      </w:r>
      <w:r>
        <w:br/>
      </w:r>
      <w:r>
        <w:rPr>
          <w:rFonts w:ascii="Times New Roman"/>
          <w:b/>
          <w:i w:val="false"/>
          <w:color w:val="000000"/>
        </w:rPr>
        <w:t>
категорий нуждающихся граждан</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Праздничным днем является День Победы – 9 Мая.</w:t>
      </w:r>
    </w:p>
    <w:bookmarkEnd w:id="5"/>
    <w:bookmarkStart w:name="z24" w:id="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6"/>
    <w:bookmarkStart w:name="z25" w:id="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000000"/>
          <w:sz w:val="28"/>
        </w:rPr>
        <w:t>
      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Мендыкаринского района Костанайской области от 28.04.2014 </w:t>
      </w:r>
      <w:r>
        <w:rPr>
          <w:rFonts w:ascii="Times New Roman"/>
          <w:b w:val="false"/>
          <w:i w:val="false"/>
          <w:color w:val="00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мая 2014 года).</w:t>
      </w:r>
      <w:r>
        <w:br/>
      </w:r>
      <w:r>
        <w:rPr>
          <w:rFonts w:ascii="Times New Roman"/>
          <w:b w:val="false"/>
          <w:i w:val="false"/>
          <w:color w:val="000000"/>
          <w:sz w:val="28"/>
        </w:rPr>
        <w:t>
</w:t>
      </w: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послесреднего или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участникам и инвалидам Великой Отечественной войны, в размере 150000 тенге;</w:t>
      </w:r>
      <w:r>
        <w:br/>
      </w:r>
      <w:r>
        <w:rPr>
          <w:rFonts w:ascii="Times New Roman"/>
          <w:b w:val="false"/>
          <w:i w:val="false"/>
          <w:color w:val="000000"/>
          <w:sz w:val="28"/>
        </w:rPr>
        <w:t>
</w:t>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решением маслихата Мендыкаринского района Костанайской области от 28.11.2014 </w:t>
      </w:r>
      <w:r>
        <w:rPr>
          <w:rFonts w:ascii="Times New Roman"/>
          <w:b w:val="false"/>
          <w:i w:val="false"/>
          <w:color w:val="000000"/>
          <w:sz w:val="28"/>
        </w:rPr>
        <w:t>№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
    <w:bookmarkStart w:name="z45" w:id="8"/>
    <w:p>
      <w:pPr>
        <w:spacing w:after="0"/>
        <w:ind w:left="0"/>
        <w:jc w:val="left"/>
      </w:pPr>
      <w:r>
        <w:rPr>
          <w:rFonts w:ascii="Times New Roman"/>
          <w:b/>
          <w:i w:val="false"/>
          <w:color w:val="000000"/>
        </w:rPr>
        <w:t xml:space="preserve"> 
3. Порядок оказания социальной помощи</w:t>
      </w:r>
    </w:p>
    <w:bookmarkEnd w:id="8"/>
    <w:bookmarkStart w:name="z46" w:id="9"/>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
      4) сведения о доходах лица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w:t>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Мендыкаринского района на текущий финансовый год.</w:t>
      </w:r>
    </w:p>
    <w:bookmarkEnd w:id="9"/>
    <w:bookmarkStart w:name="z73" w:id="10"/>
    <w:p>
      <w:pPr>
        <w:spacing w:after="0"/>
        <w:ind w:left="0"/>
        <w:jc w:val="left"/>
      </w:pPr>
      <w:r>
        <w:rPr>
          <w:rFonts w:ascii="Times New Roman"/>
          <w:b/>
          <w:i w:val="false"/>
          <w:color w:val="000000"/>
        </w:rPr>
        <w:t xml:space="preserve"> 
4. Основания для прекращения</w:t>
      </w:r>
      <w:r>
        <w:br/>
      </w:r>
      <w:r>
        <w:rPr>
          <w:rFonts w:ascii="Times New Roman"/>
          <w:b/>
          <w:i w:val="false"/>
          <w:color w:val="000000"/>
        </w:rPr>
        <w:t>
и возврата предоставляемой социальной помощи</w:t>
      </w:r>
    </w:p>
    <w:bookmarkEnd w:id="10"/>
    <w:bookmarkStart w:name="z74" w:id="11"/>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1) смерти получателя;</w:t>
      </w:r>
      <w:r>
        <w:br/>
      </w:r>
      <w:r>
        <w:rPr>
          <w:rFonts w:ascii="Times New Roman"/>
          <w:b w:val="false"/>
          <w:i w:val="false"/>
          <w:color w:val="000000"/>
          <w:sz w:val="28"/>
        </w:rPr>
        <w:t>
</w:t>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80" w:id="12"/>
    <w:p>
      <w:pPr>
        <w:spacing w:after="0"/>
        <w:ind w:left="0"/>
        <w:jc w:val="left"/>
      </w:pPr>
      <w:r>
        <w:rPr>
          <w:rFonts w:ascii="Times New Roman"/>
          <w:b/>
          <w:i w:val="false"/>
          <w:color w:val="000000"/>
        </w:rPr>
        <w:t xml:space="preserve"> 
5. Заключительное положение</w:t>
      </w:r>
    </w:p>
    <w:bookmarkEnd w:id="12"/>
    <w:bookmarkStart w:name="z81" w:id="1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