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fa64" w14:textId="be2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января 2013 года № 37. Зарегистрировано Департаментом юстиции Костанайской области 11 февраля 2013 года № 4008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акимата Костанайского района Костанайской области от 11.12.2013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видов, объемов и конкретных условий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оплаты труда безработных лиц, участвующих в общественных работах, в размере двух минимальных заработных плат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программ" акимата Костанайского района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Костанайского района А. Байбусунова.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2013 года № 37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видов, объемов и конкретных</w:t>
      </w:r>
      <w:r>
        <w:br/>
      </w:r>
      <w:r>
        <w:rPr>
          <w:rFonts w:ascii="Times New Roman"/>
          <w:b/>
          <w:i w:val="false"/>
          <w:color w:val="000000"/>
        </w:rPr>
        <w:t>
условий общественных работ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Костанайского района Костанайской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626"/>
        <w:gridCol w:w="3199"/>
        <w:gridCol w:w="1394"/>
        <w:gridCol w:w="3731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Московское,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Жарколь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"Горизонт-2012"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Ак-кабак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Заречное, не требующая предварительной профессиональной подготовки 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Майколь, не требующая предварительной профессиональной подготовки 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благоустройстве территории села Мичуринское, Садовое, Алтынсарино не требующая предварительной профессиональной подготовки 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озеленению,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