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4283" w14:textId="f4e4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сентября 2011 года № 388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марта 2013 года № 103. Зарегистрировано Департаментом юстиции Костанайской области 5 апреля 2013 года № 4085. Утратило силу решением маслихата Карасуского района Костанайской области от 22 октября 2013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Карасуского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нуждающихся граждан" от 29 сентября 2011 года № 388 (зарегистрировано в Реестре государственной регистрации нормативных правовых актов № 9-13-135, опубликовано 19 октября 2011 года в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"20" заменить цифрой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"5" заменить цифрой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и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Победы, единовременно, в размере 5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"10" заменить цифрой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"4"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"2,5"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инвалидам, без учета доходов, на возмещение расходов, связанных с проездом в санаторий и реабилитационные центры, единовременно, по фактическим затратам.".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и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Победы, единовременно, в размере 5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для инвалидов, без учета доходов, на возмещение расходов, связанных с проездом в санаторий и реабилитационные центры, единовременно,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от места жительства до места назначения и обратно.".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сессии:                       В. Бабушкин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Ерменова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