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8de2" w14:textId="a7f8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7 февраля 2013 года № 19. Зарегистрировано Департаментом юстиции Костанайской области 4 марта 2013 года № 4055.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на 2013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 1,5 минимального размера месячной заработной платы.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Карасуского района" и организациями, определенными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Балжакаев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2013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 на 2013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клумбы,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клумб,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двери,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окна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Жалгыскан"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клумб,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заборов,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арки,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ворота,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дверей,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клумбы,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арки,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столбов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клумб,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арок,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клумб,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окна,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клумб,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клумбы,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дверей,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клумб,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клумб,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арки,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клумб,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забор,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окон,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клумб,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качели,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билборда,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столбов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памятника,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дверей,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окон,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окна,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окон,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