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19bc66" w14:textId="d19bc6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оказания социальной помощи, установления размеров и определения перечня отдельных категорий нуждающихся граждан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маслихата Карабалыкского района Костанайской области от 13 сентября 2013 года № 152. Зарегистрировано Департаментом юстиции Костанайской области 12 октября 2013 года № 4240. Утратило силу решением маслихата Карабалыкского района Костанайской области от 22 декабря 2016 года № 99</w:t>
      </w:r>
    </w:p>
    <w:p>
      <w:pPr>
        <w:spacing w:after="0"/>
        <w:ind w:left="0"/>
        <w:jc w:val="left"/>
      </w:pPr>
      <w:r>
        <w:rPr>
          <w:rFonts w:ascii="Times New Roman"/>
          <w:b w:val="false"/>
          <w:i w:val="false"/>
          <w:color w:val="ff0000"/>
          <w:sz w:val="28"/>
        </w:rPr>
        <w:t xml:space="preserve">      Сноска. Утратило силу решением маслихата Карабалыкского района Костанайской области от 22.12.2016 </w:t>
      </w:r>
      <w:r>
        <w:rPr>
          <w:rFonts w:ascii="Times New Roman"/>
          <w:b w:val="false"/>
          <w:i w:val="false"/>
          <w:color w:val="ff0000"/>
          <w:sz w:val="28"/>
        </w:rPr>
        <w:t>№ 99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xml:space="preserve">В соответствии с </w:t>
      </w:r>
      <w:r>
        <w:rPr>
          <w:rFonts w:ascii="Times New Roman"/>
          <w:b w:val="false"/>
          <w:i w:val="false"/>
          <w:color w:val="000000"/>
          <w:sz w:val="28"/>
        </w:rPr>
        <w:t>пунктом 2-3</w:t>
      </w:r>
      <w:r>
        <w:rPr>
          <w:rFonts w:ascii="Times New Roman"/>
          <w:b w:val="false"/>
          <w:i w:val="false"/>
          <w:color w:val="000000"/>
          <w:sz w:val="28"/>
        </w:rPr>
        <w:t xml:space="preserve"> статьи 6 Закона Республики Казахстан от 23 января 2001 года "О местном государственном управлении и самоуправлении в Республике Казахстан", постановлением Правительства Республики Казахстан от 21 мая 2013 года </w:t>
      </w:r>
      <w:r>
        <w:rPr>
          <w:rFonts w:ascii="Times New Roman"/>
          <w:b w:val="false"/>
          <w:i w:val="false"/>
          <w:color w:val="000000"/>
          <w:sz w:val="28"/>
        </w:rPr>
        <w:t>№ 504</w:t>
      </w:r>
      <w:r>
        <w:rPr>
          <w:rFonts w:ascii="Times New Roman"/>
          <w:b w:val="false"/>
          <w:i w:val="false"/>
          <w:color w:val="000000"/>
          <w:sz w:val="28"/>
        </w:rPr>
        <w:t xml:space="preserve"> "Об утверждении Типовых правил оказания социальной помощи, установления размеров и определения перечня отдельных категорий нуждающихся граждан", Карабалыкский районный маслихат </w:t>
      </w:r>
      <w:r>
        <w:rPr>
          <w:rFonts w:ascii="Times New Roman"/>
          <w:b/>
          <w:i w:val="false"/>
          <w:color w:val="000000"/>
          <w:sz w:val="28"/>
        </w:rPr>
        <w:t>РЕШИЛ:</w:t>
      </w:r>
      <w:r>
        <w:br/>
      </w:r>
      <w:r>
        <w:rPr>
          <w:rFonts w:ascii="Times New Roman"/>
          <w:b w:val="false"/>
          <w:i w:val="false"/>
          <w:color w:val="000000"/>
          <w:sz w:val="28"/>
        </w:rPr>
        <w:t>
      </w:t>
      </w:r>
      <w:r>
        <w:rPr>
          <w:rFonts w:ascii="Times New Roman"/>
          <w:b w:val="false"/>
          <w:i w:val="false"/>
          <w:color w:val="000000"/>
          <w:sz w:val="28"/>
        </w:rPr>
        <w:t xml:space="preserve">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оказания социальной помощи, установления размеров и определения перечня отдельных категорий нуждающихся граждан.</w:t>
      </w:r>
      <w:r>
        <w:br/>
      </w:r>
      <w:r>
        <w:rPr>
          <w:rFonts w:ascii="Times New Roman"/>
          <w:b w:val="false"/>
          <w:i w:val="false"/>
          <w:color w:val="000000"/>
          <w:sz w:val="28"/>
        </w:rPr>
        <w:t>
      </w:t>
      </w:r>
      <w:r>
        <w:rPr>
          <w:rFonts w:ascii="Times New Roman"/>
          <w:b w:val="false"/>
          <w:i w:val="false"/>
          <w:color w:val="000000"/>
          <w:sz w:val="28"/>
        </w:rPr>
        <w:t>2. Признать утратившими силу решения Карабалыкского районного маслихата:</w:t>
      </w:r>
      <w:r>
        <w:br/>
      </w:r>
      <w:r>
        <w:rPr>
          <w:rFonts w:ascii="Times New Roman"/>
          <w:b w:val="false"/>
          <w:i w:val="false"/>
          <w:color w:val="000000"/>
          <w:sz w:val="28"/>
        </w:rPr>
        <w:t>
      </w:t>
      </w:r>
      <w:r>
        <w:rPr>
          <w:rFonts w:ascii="Times New Roman"/>
          <w:b w:val="false"/>
          <w:i w:val="false"/>
          <w:color w:val="000000"/>
          <w:sz w:val="28"/>
        </w:rPr>
        <w:t xml:space="preserve">"Об оказании социальной помощи отдельным категориям нуждающихся граждан" от 20 декабря 2012 года </w:t>
      </w:r>
      <w:r>
        <w:rPr>
          <w:rFonts w:ascii="Times New Roman"/>
          <w:b w:val="false"/>
          <w:i w:val="false"/>
          <w:color w:val="000000"/>
          <w:sz w:val="28"/>
        </w:rPr>
        <w:t>№ 83</w:t>
      </w:r>
      <w:r>
        <w:rPr>
          <w:rFonts w:ascii="Times New Roman"/>
          <w:b w:val="false"/>
          <w:i w:val="false"/>
          <w:color w:val="000000"/>
          <w:sz w:val="28"/>
        </w:rPr>
        <w:t xml:space="preserve"> (опубликовано 24 января 2013 года в районной газете "Айна", зарегистрировано в Реестре государственной регистрации нормативных правовых актов за номером 3989);</w:t>
      </w:r>
      <w:r>
        <w:br/>
      </w:r>
      <w:r>
        <w:rPr>
          <w:rFonts w:ascii="Times New Roman"/>
          <w:b w:val="false"/>
          <w:i w:val="false"/>
          <w:color w:val="000000"/>
          <w:sz w:val="28"/>
        </w:rPr>
        <w:t>
      </w:t>
      </w:r>
      <w:r>
        <w:rPr>
          <w:rFonts w:ascii="Times New Roman"/>
          <w:b w:val="false"/>
          <w:i w:val="false"/>
          <w:color w:val="000000"/>
          <w:sz w:val="28"/>
        </w:rPr>
        <w:t xml:space="preserve">"О внесении изменения в решение маслихата от 20 декабря 2012 года </w:t>
      </w:r>
      <w:r>
        <w:rPr>
          <w:rFonts w:ascii="Times New Roman"/>
          <w:b w:val="false"/>
          <w:i w:val="false"/>
          <w:color w:val="000000"/>
          <w:sz w:val="28"/>
        </w:rPr>
        <w:t>№ 83</w:t>
      </w:r>
      <w:r>
        <w:rPr>
          <w:rFonts w:ascii="Times New Roman"/>
          <w:b w:val="false"/>
          <w:i w:val="false"/>
          <w:color w:val="000000"/>
          <w:sz w:val="28"/>
        </w:rPr>
        <w:t xml:space="preserve"> "Об оказании социальной помощи отдельным категориям нуждающихся граждан" от 27 февраля 2013 года </w:t>
      </w:r>
      <w:r>
        <w:rPr>
          <w:rFonts w:ascii="Times New Roman"/>
          <w:b w:val="false"/>
          <w:i w:val="false"/>
          <w:color w:val="000000"/>
          <w:sz w:val="28"/>
        </w:rPr>
        <w:t>№ 103</w:t>
      </w:r>
      <w:r>
        <w:rPr>
          <w:rFonts w:ascii="Times New Roman"/>
          <w:b w:val="false"/>
          <w:i w:val="false"/>
          <w:color w:val="000000"/>
          <w:sz w:val="28"/>
        </w:rPr>
        <w:t xml:space="preserve"> (опубликовано 04 апреля 2013 года в районной газете "Айна", зарегистрировано в Реестре государственной регистрации нормативных правовых актов за номером 4070).</w:t>
      </w:r>
      <w:r>
        <w:br/>
      </w:r>
      <w:r>
        <w:rPr>
          <w:rFonts w:ascii="Times New Roman"/>
          <w:b w:val="false"/>
          <w:i w:val="false"/>
          <w:color w:val="000000"/>
          <w:sz w:val="28"/>
        </w:rPr>
        <w:t>
      </w:t>
      </w:r>
      <w:r>
        <w:rPr>
          <w:rFonts w:ascii="Times New Roman"/>
          <w:b w:val="false"/>
          <w:i w:val="false"/>
          <w:color w:val="000000"/>
          <w:sz w:val="28"/>
        </w:rPr>
        <w:t>3. Настоящее решение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Председатель</w:t>
            </w:r>
            <w:r>
              <w:br/>
            </w:r>
            <w:r>
              <w:rPr>
                <w:rFonts w:ascii="Times New Roman"/>
                <w:b w:val="false"/>
                <w:i/>
                <w:color w:val="000000"/>
                <w:sz w:val="20"/>
              </w:rPr>
              <w:t>внеочередной сессии</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Книга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Исполняющий обязанности</w:t>
            </w:r>
            <w:r>
              <w:br/>
            </w:r>
            <w:r>
              <w:rPr>
                <w:rFonts w:ascii="Times New Roman"/>
                <w:b w:val="false"/>
                <w:i/>
                <w:color w:val="000000"/>
                <w:sz w:val="20"/>
              </w:rPr>
              <w:t>секретаря районного маслихата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Ягодин</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СОГЛАСОВАНО:</w:t>
      </w:r>
      <w:r>
        <w:br/>
      </w:r>
      <w:r>
        <w:rPr>
          <w:rFonts w:ascii="Times New Roman"/>
          <w:b w:val="false"/>
          <w:i w:val="false"/>
          <w:color w:val="000000"/>
          <w:sz w:val="28"/>
        </w:rPr>
        <w:t>
      Руководитель государственного</w:t>
      </w:r>
      <w:r>
        <w:br/>
      </w:r>
      <w:r>
        <w:rPr>
          <w:rFonts w:ascii="Times New Roman"/>
          <w:b w:val="false"/>
          <w:i w:val="false"/>
          <w:color w:val="000000"/>
          <w:sz w:val="28"/>
        </w:rPr>
        <w:t>
      учреждения "Отдел занятости и</w:t>
      </w:r>
      <w:r>
        <w:br/>
      </w:r>
      <w:r>
        <w:rPr>
          <w:rFonts w:ascii="Times New Roman"/>
          <w:b w:val="false"/>
          <w:i w:val="false"/>
          <w:color w:val="000000"/>
          <w:sz w:val="28"/>
        </w:rPr>
        <w:t>
      социальных программ акимата</w:t>
      </w:r>
      <w:r>
        <w:br/>
      </w:r>
      <w:r>
        <w:rPr>
          <w:rFonts w:ascii="Times New Roman"/>
          <w:b w:val="false"/>
          <w:i w:val="false"/>
          <w:color w:val="000000"/>
          <w:sz w:val="28"/>
        </w:rPr>
        <w:t>
      Карабалыкского района"</w:t>
      </w:r>
      <w:r>
        <w:br/>
      </w:r>
      <w:r>
        <w:rPr>
          <w:rFonts w:ascii="Times New Roman"/>
          <w:b w:val="false"/>
          <w:i w:val="false"/>
          <w:color w:val="000000"/>
          <w:sz w:val="28"/>
        </w:rPr>
        <w:t>
      __________________ Т. Салмина</w:t>
      </w:r>
      <w:r>
        <w:br/>
      </w:r>
      <w:r>
        <w:rPr>
          <w:rFonts w:ascii="Times New Roman"/>
          <w:b w:val="false"/>
          <w:i w:val="false"/>
          <w:color w:val="000000"/>
          <w:sz w:val="28"/>
        </w:rPr>
        <w:t>
      Руководитель государственного</w:t>
      </w:r>
      <w:r>
        <w:br/>
      </w:r>
      <w:r>
        <w:rPr>
          <w:rFonts w:ascii="Times New Roman"/>
          <w:b w:val="false"/>
          <w:i w:val="false"/>
          <w:color w:val="000000"/>
          <w:sz w:val="28"/>
        </w:rPr>
        <w:t>
      учреждения "Отдел экономики и</w:t>
      </w:r>
      <w:r>
        <w:br/>
      </w:r>
      <w:r>
        <w:rPr>
          <w:rFonts w:ascii="Times New Roman"/>
          <w:b w:val="false"/>
          <w:i w:val="false"/>
          <w:color w:val="000000"/>
          <w:sz w:val="28"/>
        </w:rPr>
        <w:t>
      бюджетного планирования акимата</w:t>
      </w:r>
      <w:r>
        <w:br/>
      </w:r>
      <w:r>
        <w:rPr>
          <w:rFonts w:ascii="Times New Roman"/>
          <w:b w:val="false"/>
          <w:i w:val="false"/>
          <w:color w:val="000000"/>
          <w:sz w:val="28"/>
        </w:rPr>
        <w:t>
      Карабалыкского района"</w:t>
      </w:r>
      <w:r>
        <w:br/>
      </w:r>
      <w:r>
        <w:rPr>
          <w:rFonts w:ascii="Times New Roman"/>
          <w:b w:val="false"/>
          <w:i w:val="false"/>
          <w:color w:val="000000"/>
          <w:sz w:val="28"/>
        </w:rPr>
        <w:t>
      ______________________ Н. Бодня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решением маслихата</w:t>
            </w:r>
            <w:r>
              <w:br/>
            </w:r>
            <w:r>
              <w:rPr>
                <w:rFonts w:ascii="Times New Roman"/>
                <w:b w:val="false"/>
                <w:i w:val="false"/>
                <w:color w:val="000000"/>
                <w:sz w:val="20"/>
              </w:rPr>
              <w:t>от 13 сентября 2013 года № 152</w:t>
            </w:r>
          </w:p>
        </w:tc>
      </w:tr>
    </w:tbl>
    <w:p>
      <w:pPr>
        <w:spacing w:after="0"/>
        <w:ind w:left="0"/>
        <w:jc w:val="left"/>
      </w:pPr>
      <w:r>
        <w:rPr>
          <w:rFonts w:ascii="Times New Roman"/>
          <w:b/>
          <w:i w:val="false"/>
          <w:color w:val="000000"/>
        </w:rPr>
        <w:t xml:space="preserve"> Правила оказания социальной помощи, установления размеров и определения перечня отдельных категорий нуждающихся граждан</w:t>
      </w:r>
    </w:p>
    <w:bookmarkStart w:name="z8" w:id="0"/>
    <w:p>
      <w:pPr>
        <w:spacing w:after="0"/>
        <w:ind w:left="0"/>
        <w:jc w:val="left"/>
      </w:pPr>
      <w:r>
        <w:rPr>
          <w:rFonts w:ascii="Times New Roman"/>
          <w:b/>
          <w:i w:val="false"/>
          <w:color w:val="000000"/>
        </w:rPr>
        <w:t xml:space="preserve"> 1. Общие положения</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Настоящие </w:t>
      </w:r>
      <w:r>
        <w:rPr>
          <w:rFonts w:ascii="Times New Roman"/>
          <w:b w:val="false"/>
          <w:i w:val="false"/>
          <w:color w:val="000000"/>
          <w:sz w:val="28"/>
        </w:rPr>
        <w:t>Правила</w:t>
      </w:r>
      <w:r>
        <w:rPr>
          <w:rFonts w:ascii="Times New Roman"/>
          <w:b w:val="false"/>
          <w:i w:val="false"/>
          <w:color w:val="000000"/>
          <w:sz w:val="28"/>
        </w:rPr>
        <w:t xml:space="preserve"> оказания социальной помощи, установления размеров и определения перечня отдельных категорий нуждающихся граждан (далее – Правила) разработаны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23 января 2001 года "О местном государственном управлении и самоуправлении в Республике Казахстан", постановлением Правительства Республики Казахстан от 21 мая 2013 года </w:t>
      </w:r>
      <w:r>
        <w:rPr>
          <w:rFonts w:ascii="Times New Roman"/>
          <w:b w:val="false"/>
          <w:i w:val="false"/>
          <w:color w:val="000000"/>
          <w:sz w:val="28"/>
        </w:rPr>
        <w:t>№ 504</w:t>
      </w:r>
      <w:r>
        <w:rPr>
          <w:rFonts w:ascii="Times New Roman"/>
          <w:b w:val="false"/>
          <w:i w:val="false"/>
          <w:color w:val="000000"/>
          <w:sz w:val="28"/>
        </w:rPr>
        <w:t xml:space="preserve"> "Об утверждении Типовых правил оказания социальной помощи, установления размеров и определения перечня отдельных категорий нуждающихся граждан" (далее – Типовые правила) и определяют порядок оказания социальной помощи, установления размеров и определения перечня отдельных категорий нуждающихся граждан.</w:t>
      </w:r>
      <w:r>
        <w:br/>
      </w:r>
      <w:r>
        <w:rPr>
          <w:rFonts w:ascii="Times New Roman"/>
          <w:b w:val="false"/>
          <w:i w:val="false"/>
          <w:color w:val="000000"/>
          <w:sz w:val="28"/>
        </w:rPr>
        <w:t>
      </w:t>
      </w:r>
      <w:r>
        <w:rPr>
          <w:rFonts w:ascii="Times New Roman"/>
          <w:b w:val="false"/>
          <w:i w:val="false"/>
          <w:color w:val="000000"/>
          <w:sz w:val="28"/>
        </w:rPr>
        <w:t xml:space="preserve">2. Основные термины и понятия, которые используются в настоящих </w:t>
      </w:r>
      <w:r>
        <w:rPr>
          <w:rFonts w:ascii="Times New Roman"/>
          <w:b w:val="false"/>
          <w:i w:val="false"/>
          <w:color w:val="000000"/>
          <w:sz w:val="28"/>
        </w:rPr>
        <w:t>Правилах</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1) специальная комиссия - комиссия, создаваемая решением акима города республиканского значения, столицы, района (города областного значения), по рассмотрению заявления лица (семьи), претендующего на оказание социальной помощи в связи с наступлением трудной жизненной ситуации;</w:t>
      </w:r>
      <w:r>
        <w:br/>
      </w:r>
      <w:r>
        <w:rPr>
          <w:rFonts w:ascii="Times New Roman"/>
          <w:b w:val="false"/>
          <w:i w:val="false"/>
          <w:color w:val="000000"/>
          <w:sz w:val="28"/>
        </w:rPr>
        <w:t>
      </w:t>
      </w:r>
      <w:r>
        <w:rPr>
          <w:rFonts w:ascii="Times New Roman"/>
          <w:b w:val="false"/>
          <w:i w:val="false"/>
          <w:color w:val="000000"/>
          <w:sz w:val="28"/>
        </w:rPr>
        <w:t>2) памятные даты - события, имеющие общенародное историческое, духовное, культурное значение и оказавшие влияние на ход истории Республики Казахстан;</w:t>
      </w:r>
      <w:r>
        <w:br/>
      </w:r>
      <w:r>
        <w:rPr>
          <w:rFonts w:ascii="Times New Roman"/>
          <w:b w:val="false"/>
          <w:i w:val="false"/>
          <w:color w:val="000000"/>
          <w:sz w:val="28"/>
        </w:rPr>
        <w:t>
      </w:t>
      </w:r>
      <w:r>
        <w:rPr>
          <w:rFonts w:ascii="Times New Roman"/>
          <w:b w:val="false"/>
          <w:i w:val="false"/>
          <w:color w:val="000000"/>
          <w:sz w:val="28"/>
        </w:rPr>
        <w:t>3) прожиточный минимум - необходимый минимальный денежный доход на одного человека, равный по величине стоимости минимальной потребительской корзины, рассчитываемой органами статистики в областях, городе республиканского значения, столице;</w:t>
      </w:r>
      <w:r>
        <w:br/>
      </w:r>
      <w:r>
        <w:rPr>
          <w:rFonts w:ascii="Times New Roman"/>
          <w:b w:val="false"/>
          <w:i w:val="false"/>
          <w:color w:val="000000"/>
          <w:sz w:val="28"/>
        </w:rPr>
        <w:t>
      </w:t>
      </w:r>
      <w:r>
        <w:rPr>
          <w:rFonts w:ascii="Times New Roman"/>
          <w:b w:val="false"/>
          <w:i w:val="false"/>
          <w:color w:val="000000"/>
          <w:sz w:val="28"/>
        </w:rPr>
        <w:t>4) праздничные дни – дни национальных и государственных праздников Республики Казахстан;</w:t>
      </w:r>
      <w:r>
        <w:br/>
      </w:r>
      <w:r>
        <w:rPr>
          <w:rFonts w:ascii="Times New Roman"/>
          <w:b w:val="false"/>
          <w:i w:val="false"/>
          <w:color w:val="000000"/>
          <w:sz w:val="28"/>
        </w:rPr>
        <w:t>
      </w:t>
      </w:r>
      <w:r>
        <w:rPr>
          <w:rFonts w:ascii="Times New Roman"/>
          <w:b w:val="false"/>
          <w:i w:val="false"/>
          <w:color w:val="000000"/>
          <w:sz w:val="28"/>
        </w:rPr>
        <w:t>5) среднедушевой доход семьи (гражданина) – доля совокупного дохода семьи, приходящаяся на каждого члена семьи в месяц;</w:t>
      </w:r>
      <w:r>
        <w:br/>
      </w:r>
      <w:r>
        <w:rPr>
          <w:rFonts w:ascii="Times New Roman"/>
          <w:b w:val="false"/>
          <w:i w:val="false"/>
          <w:color w:val="000000"/>
          <w:sz w:val="28"/>
        </w:rPr>
        <w:t>
      </w:t>
      </w:r>
      <w:r>
        <w:rPr>
          <w:rFonts w:ascii="Times New Roman"/>
          <w:b w:val="false"/>
          <w:i w:val="false"/>
          <w:color w:val="000000"/>
          <w:sz w:val="28"/>
        </w:rPr>
        <w:t>6) трудная жизненная ситуация</w:t>
      </w:r>
      <w:r>
        <w:rPr>
          <w:rFonts w:ascii="Times New Roman"/>
          <w:b w:val="false"/>
          <w:i/>
          <w:color w:val="000000"/>
          <w:sz w:val="28"/>
        </w:rPr>
        <w:t xml:space="preserve"> - </w:t>
      </w:r>
      <w:r>
        <w:rPr>
          <w:rFonts w:ascii="Times New Roman"/>
          <w:b w:val="false"/>
          <w:i w:val="false"/>
          <w:color w:val="000000"/>
          <w:sz w:val="28"/>
        </w:rPr>
        <w:t>ситуация, объективно нарушающая жизнедеятельность гражданина, которую он не может преодолеть самостоятельно;</w:t>
      </w:r>
      <w:r>
        <w:br/>
      </w:r>
      <w:r>
        <w:rPr>
          <w:rFonts w:ascii="Times New Roman"/>
          <w:b w:val="false"/>
          <w:i w:val="false"/>
          <w:color w:val="000000"/>
          <w:sz w:val="28"/>
        </w:rPr>
        <w:t>
      </w:t>
      </w:r>
      <w:r>
        <w:rPr>
          <w:rFonts w:ascii="Times New Roman"/>
          <w:b w:val="false"/>
          <w:i w:val="false"/>
          <w:color w:val="000000"/>
          <w:sz w:val="28"/>
        </w:rPr>
        <w:t>7) уполномоченная организация – Республиканское государственное казенное предприятие "Государственный центр по выплате пенсий Министерства труда и социальной защиты населения Республики Казахстан";</w:t>
      </w:r>
      <w:r>
        <w:br/>
      </w:r>
      <w:r>
        <w:rPr>
          <w:rFonts w:ascii="Times New Roman"/>
          <w:b w:val="false"/>
          <w:i w:val="false"/>
          <w:color w:val="000000"/>
          <w:sz w:val="28"/>
        </w:rPr>
        <w:t>
      </w:t>
      </w:r>
      <w:r>
        <w:rPr>
          <w:rFonts w:ascii="Times New Roman"/>
          <w:b w:val="false"/>
          <w:i w:val="false"/>
          <w:color w:val="000000"/>
          <w:sz w:val="28"/>
        </w:rPr>
        <w:t>8) уполномоченный орган - исполнительный орган города республиканского значения, столицы, района (города областного значения), района в городе в сфере социальной защиты населения, финансируемый за счет местного бюджета, осуществляющий оказание социальной помощи;</w:t>
      </w:r>
      <w:r>
        <w:br/>
      </w:r>
      <w:r>
        <w:rPr>
          <w:rFonts w:ascii="Times New Roman"/>
          <w:b w:val="false"/>
          <w:i w:val="false"/>
          <w:color w:val="000000"/>
          <w:sz w:val="28"/>
        </w:rPr>
        <w:t>
      </w:t>
      </w:r>
      <w:r>
        <w:rPr>
          <w:rFonts w:ascii="Times New Roman"/>
          <w:b w:val="false"/>
          <w:i w:val="false"/>
          <w:color w:val="000000"/>
          <w:sz w:val="28"/>
        </w:rPr>
        <w:t>9) участковая комиссия – комиссия, создаваемая решением акимов соответствующих административно – территориальных единиц для проведения обследования материального положения лиц (семей), обратившихся за социальной помощью, и подготовки заключений;</w:t>
      </w:r>
      <w:r>
        <w:br/>
      </w:r>
      <w:r>
        <w:rPr>
          <w:rFonts w:ascii="Times New Roman"/>
          <w:b w:val="false"/>
          <w:i w:val="false"/>
          <w:color w:val="000000"/>
          <w:sz w:val="28"/>
        </w:rPr>
        <w:t>
      </w:t>
      </w:r>
      <w:r>
        <w:rPr>
          <w:rFonts w:ascii="Times New Roman"/>
          <w:b w:val="false"/>
          <w:i w:val="false"/>
          <w:color w:val="000000"/>
          <w:sz w:val="28"/>
        </w:rPr>
        <w:t>10) предельный размер - утвержденный максимальный размер социальной помощи.</w:t>
      </w:r>
      <w:r>
        <w:br/>
      </w:r>
      <w:r>
        <w:rPr>
          <w:rFonts w:ascii="Times New Roman"/>
          <w:b w:val="false"/>
          <w:i w:val="false"/>
          <w:color w:val="000000"/>
          <w:sz w:val="28"/>
        </w:rPr>
        <w:t>
      </w:t>
      </w:r>
      <w:r>
        <w:rPr>
          <w:rFonts w:ascii="Times New Roman"/>
          <w:b w:val="false"/>
          <w:i w:val="false"/>
          <w:color w:val="000000"/>
          <w:sz w:val="28"/>
        </w:rPr>
        <w:t xml:space="preserve">3. Для целей настоящих </w:t>
      </w:r>
      <w:r>
        <w:rPr>
          <w:rFonts w:ascii="Times New Roman"/>
          <w:b w:val="false"/>
          <w:i w:val="false"/>
          <w:color w:val="000000"/>
          <w:sz w:val="28"/>
        </w:rPr>
        <w:t>Правил</w:t>
      </w:r>
      <w:r>
        <w:rPr>
          <w:rFonts w:ascii="Times New Roman"/>
          <w:b w:val="false"/>
          <w:i w:val="false"/>
          <w:color w:val="000000"/>
          <w:sz w:val="28"/>
        </w:rPr>
        <w:t xml:space="preserve"> под социальной помощью понимается помощь, предоставляемая местными исполнительными органами в денежной или натуральной форме отдельным категориям нуждающихся граждан (далее - получатели) в случае наступления трудной жизненной ситуации, а также к памятным датам и праздничным дням.</w:t>
      </w:r>
      <w:r>
        <w:br/>
      </w:r>
      <w:r>
        <w:rPr>
          <w:rFonts w:ascii="Times New Roman"/>
          <w:b w:val="false"/>
          <w:i w:val="false"/>
          <w:color w:val="000000"/>
          <w:sz w:val="28"/>
        </w:rPr>
        <w:t>
      </w:t>
      </w:r>
      <w:r>
        <w:rPr>
          <w:rFonts w:ascii="Times New Roman"/>
          <w:b w:val="false"/>
          <w:i w:val="false"/>
          <w:color w:val="000000"/>
          <w:sz w:val="28"/>
        </w:rPr>
        <w:t>4. Праздничным днем является День Победы – 9 Мая.</w:t>
      </w:r>
      <w:r>
        <w:br/>
      </w:r>
      <w:r>
        <w:rPr>
          <w:rFonts w:ascii="Times New Roman"/>
          <w:b w:val="false"/>
          <w:i w:val="false"/>
          <w:color w:val="000000"/>
          <w:sz w:val="28"/>
        </w:rPr>
        <w:t>
</w:t>
      </w:r>
    </w:p>
    <w:bookmarkStart w:name="z23" w:id="1"/>
    <w:p>
      <w:pPr>
        <w:spacing w:after="0"/>
        <w:ind w:left="0"/>
        <w:jc w:val="left"/>
      </w:pPr>
      <w:r>
        <w:rPr>
          <w:rFonts w:ascii="Times New Roman"/>
          <w:b/>
          <w:i w:val="false"/>
          <w:color w:val="000000"/>
        </w:rPr>
        <w:t xml:space="preserve"> 2. Порядок определения перечня категорий получателей социальной помощи и установления размеров социальной помощи</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5. Социальная помощь предоставляется единовременно и (или) периодически (ежемесячно, ежеквартально, 1 раз в полугодие).</w:t>
      </w:r>
      <w:r>
        <w:br/>
      </w:r>
      <w:r>
        <w:rPr>
          <w:rFonts w:ascii="Times New Roman"/>
          <w:b w:val="false"/>
          <w:i w:val="false"/>
          <w:color w:val="000000"/>
          <w:sz w:val="28"/>
        </w:rPr>
        <w:t>
      </w:t>
      </w:r>
      <w:r>
        <w:rPr>
          <w:rFonts w:ascii="Times New Roman"/>
          <w:b w:val="false"/>
          <w:i w:val="false"/>
          <w:color w:val="000000"/>
          <w:sz w:val="28"/>
        </w:rPr>
        <w:t>6. Ежемесячная социальная помощь без учета доходов оказывается:</w:t>
      </w:r>
      <w:r>
        <w:br/>
      </w:r>
      <w:r>
        <w:rPr>
          <w:rFonts w:ascii="Times New Roman"/>
          <w:b w:val="false"/>
          <w:i w:val="false"/>
          <w:color w:val="000000"/>
          <w:sz w:val="28"/>
        </w:rPr>
        <w:t>
      </w:t>
      </w:r>
      <w:r>
        <w:rPr>
          <w:rFonts w:ascii="Times New Roman"/>
          <w:b w:val="false"/>
          <w:i w:val="false"/>
          <w:color w:val="000000"/>
          <w:sz w:val="28"/>
        </w:rPr>
        <w:t>1) участникам и инвалидам Великой Отечественной войны, на бытовые нужды, в размере 10 месячных расчетных показателей;</w:t>
      </w:r>
      <w:r>
        <w:br/>
      </w:r>
      <w:r>
        <w:rPr>
          <w:rFonts w:ascii="Times New Roman"/>
          <w:b w:val="false"/>
          <w:i w:val="false"/>
          <w:color w:val="000000"/>
          <w:sz w:val="28"/>
        </w:rPr>
        <w:t>
      </w:t>
      </w:r>
      <w:r>
        <w:rPr>
          <w:rFonts w:ascii="Times New Roman"/>
          <w:b w:val="false"/>
          <w:i w:val="false"/>
          <w:color w:val="000000"/>
          <w:sz w:val="28"/>
        </w:rPr>
        <w:t>2) лицам, приравненным по льготам и гарантиям к участникам и инвалидам Великой Отечественной войны, другим категориям лиц, приравненных по льготам и гарантиям к участникам войны, на бытовые нужды, в размере 3 месячных расчетных показателей.</w:t>
      </w:r>
      <w:r>
        <w:br/>
      </w:r>
      <w:r>
        <w:rPr>
          <w:rFonts w:ascii="Times New Roman"/>
          <w:b w:val="false"/>
          <w:i w:val="false"/>
          <w:color w:val="000000"/>
          <w:sz w:val="28"/>
        </w:rPr>
        <w:t>
</w:t>
      </w:r>
      <w:r>
        <w:rPr>
          <w:rFonts w:ascii="Times New Roman"/>
          <w:b w:val="false"/>
          <w:i w:val="false"/>
          <w:color w:val="ff0000"/>
          <w:sz w:val="28"/>
        </w:rPr>
        <w:t xml:space="preserve">      Сноска. Пункт 6 с изменением, внесенным решением маслихата Карабалыкского района Костанайской области от 29.04.2014 </w:t>
      </w:r>
      <w:r>
        <w:rPr>
          <w:rFonts w:ascii="Times New Roman"/>
          <w:b w:val="false"/>
          <w:i w:val="false"/>
          <w:color w:val="ff0000"/>
          <w:sz w:val="28"/>
        </w:rPr>
        <w:t>№ 242</w:t>
      </w:r>
      <w:r>
        <w:rPr>
          <w:rFonts w:ascii="Times New Roman"/>
          <w:b w:val="false"/>
          <w:i w:val="false"/>
          <w:color w:val="ff0000"/>
          <w:sz w:val="28"/>
        </w:rPr>
        <w:t xml:space="preserve"> (вводится в действие по истечении десяти календарных дней со дня его первого официального опубликования и распространяется на отношения, возникшие с 1 мая 2014 года).</w:t>
      </w:r>
      <w:r>
        <w:br/>
      </w:r>
      <w:r>
        <w:rPr>
          <w:rFonts w:ascii="Times New Roman"/>
          <w:b w:val="false"/>
          <w:i w:val="false"/>
          <w:color w:val="000000"/>
          <w:sz w:val="28"/>
        </w:rPr>
        <w:t>
      </w:t>
      </w:r>
      <w:r>
        <w:rPr>
          <w:rFonts w:ascii="Times New Roman"/>
          <w:b w:val="false"/>
          <w:i w:val="false"/>
          <w:color w:val="000000"/>
          <w:sz w:val="28"/>
        </w:rPr>
        <w:t>7. Единовременная социальная помощь оказывается следующим гражданам, оказавшимся в трудной жизненной ситуации, а также отдельным категориям граждан к праздничному дню:</w:t>
      </w:r>
      <w:r>
        <w:br/>
      </w:r>
      <w:r>
        <w:rPr>
          <w:rFonts w:ascii="Times New Roman"/>
          <w:b w:val="false"/>
          <w:i w:val="false"/>
          <w:color w:val="000000"/>
          <w:sz w:val="28"/>
        </w:rPr>
        <w:t>
      </w:t>
      </w:r>
      <w:r>
        <w:rPr>
          <w:rFonts w:ascii="Times New Roman"/>
          <w:b w:val="false"/>
          <w:i w:val="false"/>
          <w:color w:val="000000"/>
          <w:sz w:val="28"/>
        </w:rPr>
        <w:t>1) инвалидам всех категорий, на оперативное лечение без учета доходов, в размере не более 50 месячных расчетных показателей;</w:t>
      </w:r>
      <w:r>
        <w:br/>
      </w:r>
      <w:r>
        <w:rPr>
          <w:rFonts w:ascii="Times New Roman"/>
          <w:b w:val="false"/>
          <w:i w:val="false"/>
          <w:color w:val="000000"/>
          <w:sz w:val="28"/>
        </w:rPr>
        <w:t>
      </w:t>
      </w:r>
      <w:r>
        <w:rPr>
          <w:rFonts w:ascii="Times New Roman"/>
          <w:b w:val="false"/>
          <w:i w:val="false"/>
          <w:color w:val="000000"/>
          <w:sz w:val="28"/>
        </w:rPr>
        <w:t>2) инвалидам всех категорий для возмещения расходов, связанных с их проездом в санатории и реабилитационные центры и обратно, без учета доходов, в размере не более 3 месячных расчетных показателей;</w:t>
      </w:r>
      <w:r>
        <w:br/>
      </w:r>
      <w:r>
        <w:rPr>
          <w:rFonts w:ascii="Times New Roman"/>
          <w:b w:val="false"/>
          <w:i w:val="false"/>
          <w:color w:val="000000"/>
          <w:sz w:val="28"/>
        </w:rPr>
        <w:t>
      </w:t>
      </w:r>
      <w:r>
        <w:rPr>
          <w:rFonts w:ascii="Times New Roman"/>
          <w:b w:val="false"/>
          <w:i w:val="false"/>
          <w:color w:val="000000"/>
          <w:sz w:val="28"/>
        </w:rPr>
        <w:t>3) лицам, больным заразной формой туберкулеза, выписанным из специализированной противотуберкулезной медицинской организации, на дополнительное питание, без учета доходов, в размере не более 15 месячных расчетных показателей;</w:t>
      </w:r>
      <w:r>
        <w:br/>
      </w:r>
      <w:r>
        <w:rPr>
          <w:rFonts w:ascii="Times New Roman"/>
          <w:b w:val="false"/>
          <w:i w:val="false"/>
          <w:color w:val="000000"/>
          <w:sz w:val="28"/>
        </w:rPr>
        <w:t>
      </w:t>
      </w:r>
      <w:r>
        <w:rPr>
          <w:rFonts w:ascii="Times New Roman"/>
          <w:b w:val="false"/>
          <w:i w:val="false"/>
          <w:color w:val="000000"/>
          <w:sz w:val="28"/>
        </w:rPr>
        <w:t>4) молодежи из семей со среднедушевым доходом ниже величины прожиточного минимума, установленного по Костанайской области (далее - прожиточный минимум) за последние двенадцать месяцев перед обращением, а также без учета доходов, молодежи, относящейся к социально уязвимым слоям населения, продолжающей обучение за счет средств местного бюджета для возмещения расходов, связанных с получением высшего образования, по фактическим затратам на оплату обучения в организации образования за исключением лиц, являющихся обладателями образовательных грантов, получателями иных выплат из государственного бюджета, направленных на оплату обучения в организации образования, перечисляемой двумя частями в течение учебного года в размере не более 400 месячных расчетных показателей;</w:t>
      </w:r>
      <w:r>
        <w:br/>
      </w:r>
      <w:r>
        <w:rPr>
          <w:rFonts w:ascii="Times New Roman"/>
          <w:b w:val="false"/>
          <w:i w:val="false"/>
          <w:color w:val="000000"/>
          <w:sz w:val="28"/>
        </w:rPr>
        <w:t>
      </w:t>
      </w:r>
      <w:r>
        <w:rPr>
          <w:rFonts w:ascii="Times New Roman"/>
          <w:b w:val="false"/>
          <w:i w:val="false"/>
          <w:color w:val="000000"/>
          <w:sz w:val="28"/>
        </w:rPr>
        <w:t>5) лицам из семей, имеющих среднедушевой доход ниже величины прожиточного минимума за квартал, предшествующий кварталу обращения, на погребение умерших родственников, супругов, зарегистрированных на день смерти в качестве безработных в уполномоченном органе, а также лицам из малообеспеченных семей на погребение несовершеннолетних детей, в размере 15 месячных расчетных показателей;</w:t>
      </w:r>
      <w:r>
        <w:br/>
      </w:r>
      <w:r>
        <w:rPr>
          <w:rFonts w:ascii="Times New Roman"/>
          <w:b w:val="false"/>
          <w:i w:val="false"/>
          <w:color w:val="000000"/>
          <w:sz w:val="28"/>
        </w:rPr>
        <w:t>
      </w:t>
      </w:r>
      <w:r>
        <w:rPr>
          <w:rFonts w:ascii="Times New Roman"/>
          <w:b w:val="false"/>
          <w:i w:val="false"/>
          <w:color w:val="000000"/>
          <w:sz w:val="28"/>
        </w:rPr>
        <w:t>6) лицам из семей, имеющих среднедушевой доход ниже величины прожиточного минимума за квартал, предшествующий кварталу обращения, на бытовые нужды, в размере 7 месячных расчетных показателей;</w:t>
      </w:r>
      <w:r>
        <w:br/>
      </w:r>
      <w:r>
        <w:rPr>
          <w:rFonts w:ascii="Times New Roman"/>
          <w:b w:val="false"/>
          <w:i w:val="false"/>
          <w:color w:val="000000"/>
          <w:sz w:val="28"/>
        </w:rPr>
        <w:t>
      </w:t>
      </w:r>
      <w:r>
        <w:rPr>
          <w:rFonts w:ascii="Times New Roman"/>
          <w:b w:val="false"/>
          <w:i w:val="false"/>
          <w:color w:val="000000"/>
          <w:sz w:val="28"/>
        </w:rPr>
        <w:t>7) гражданину (семье), пострадавшему вследствие стихийного бедствия или пожара, без учета доходов, в размере не более 50 месячных расчетных показателей;</w:t>
      </w:r>
      <w:r>
        <w:br/>
      </w:r>
      <w:r>
        <w:rPr>
          <w:rFonts w:ascii="Times New Roman"/>
          <w:b w:val="false"/>
          <w:i w:val="false"/>
          <w:color w:val="000000"/>
          <w:sz w:val="28"/>
        </w:rPr>
        <w:t>
      </w:t>
      </w:r>
      <w:r>
        <w:rPr>
          <w:rFonts w:ascii="Times New Roman"/>
          <w:b w:val="false"/>
          <w:i w:val="false"/>
          <w:color w:val="000000"/>
          <w:sz w:val="28"/>
        </w:rPr>
        <w:t>8) участникам и инвалидам Великой Отечественной войны, ко дню Победы в Великой Отечественной войне в размере 150000 тенге;</w:t>
      </w:r>
      <w:r>
        <w:br/>
      </w:r>
      <w:r>
        <w:rPr>
          <w:rFonts w:ascii="Times New Roman"/>
          <w:b w:val="false"/>
          <w:i w:val="false"/>
          <w:color w:val="000000"/>
          <w:sz w:val="28"/>
        </w:rPr>
        <w:t>
      </w:t>
      </w:r>
      <w:r>
        <w:rPr>
          <w:rFonts w:ascii="Times New Roman"/>
          <w:b w:val="false"/>
          <w:i w:val="false"/>
          <w:color w:val="000000"/>
          <w:sz w:val="28"/>
        </w:rPr>
        <w:t>9) лицам, приравненным по льготам и гарантиям к участникам и инвалидам Великой Отечественной войны, другим категориям лиц, приравненных по льготам и гарантиям к участникам войны, а также лицам проработавшим (прослужившим) не менее шести месяцев с 22 июня 1941 года по 9 мая 1945 года и не награжденные орденами и медалями бывшего Союза ССР за самоотверженный труд и безупречную воинскую службу в тылу в годы Великой Отечественной войны, ко дню Победы в Великой Отечественной войне, в размере 5 месячных расчетных показателей.</w:t>
      </w:r>
      <w:r>
        <w:br/>
      </w:r>
      <w:r>
        <w:rPr>
          <w:rFonts w:ascii="Times New Roman"/>
          <w:b w:val="false"/>
          <w:i w:val="false"/>
          <w:color w:val="000000"/>
          <w:sz w:val="28"/>
        </w:rPr>
        <w:t>
</w:t>
      </w:r>
      <w:r>
        <w:rPr>
          <w:rFonts w:ascii="Times New Roman"/>
          <w:b w:val="false"/>
          <w:i w:val="false"/>
          <w:color w:val="ff0000"/>
          <w:sz w:val="28"/>
        </w:rPr>
        <w:t xml:space="preserve">      Сноска. Пункт 7 с изменением, внесенным решением маслихата Карабалыкского района Костанайской области от 24.12.2014 </w:t>
      </w:r>
      <w:r>
        <w:rPr>
          <w:rFonts w:ascii="Times New Roman"/>
          <w:b w:val="false"/>
          <w:i w:val="false"/>
          <w:color w:val="ff0000"/>
          <w:sz w:val="28"/>
        </w:rPr>
        <w:t>№ 314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8. Основаниями для отнесения граждан к категории нуждающихся при наступлении трудной жизненной ситуации являются:</w:t>
      </w:r>
      <w:r>
        <w:br/>
      </w:r>
      <w:r>
        <w:rPr>
          <w:rFonts w:ascii="Times New Roman"/>
          <w:b w:val="false"/>
          <w:i w:val="false"/>
          <w:color w:val="000000"/>
          <w:sz w:val="28"/>
        </w:rPr>
        <w:t>
      </w:t>
      </w:r>
      <w:r>
        <w:rPr>
          <w:rFonts w:ascii="Times New Roman"/>
          <w:b w:val="false"/>
          <w:i w:val="false"/>
          <w:color w:val="000000"/>
          <w:sz w:val="28"/>
        </w:rPr>
        <w:t>1) основания, предусмотренные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2) причинение ущерба гражданину (семье) либо его имуществу вследствие стихийного бедствия или пожара либо наличие социально-значимого заболевания;</w:t>
      </w:r>
      <w:r>
        <w:br/>
      </w:r>
      <w:r>
        <w:rPr>
          <w:rFonts w:ascii="Times New Roman"/>
          <w:b w:val="false"/>
          <w:i w:val="false"/>
          <w:color w:val="000000"/>
          <w:sz w:val="28"/>
        </w:rPr>
        <w:t>
      </w:t>
      </w:r>
      <w:r>
        <w:rPr>
          <w:rFonts w:ascii="Times New Roman"/>
          <w:b w:val="false"/>
          <w:i w:val="false"/>
          <w:color w:val="000000"/>
          <w:sz w:val="28"/>
        </w:rPr>
        <w:t>3) наличие среднедушевого дохода, не превышающего порога, установленного местными представительными органами в кратном отношении к прожиточному минимуму.</w:t>
      </w:r>
      <w:r>
        <w:br/>
      </w:r>
      <w:r>
        <w:rPr>
          <w:rFonts w:ascii="Times New Roman"/>
          <w:b w:val="false"/>
          <w:i w:val="false"/>
          <w:color w:val="000000"/>
          <w:sz w:val="28"/>
        </w:rPr>
        <w:t>
      Порог среднедушевого дохода в размере однократного прожиточного минимума установленного по Костанайской области.</w:t>
      </w:r>
      <w:r>
        <w:br/>
      </w:r>
      <w:r>
        <w:rPr>
          <w:rFonts w:ascii="Times New Roman"/>
          <w:b w:val="false"/>
          <w:i w:val="false"/>
          <w:color w:val="000000"/>
          <w:sz w:val="28"/>
        </w:rPr>
        <w:t>
      </w:t>
      </w:r>
      <w:r>
        <w:rPr>
          <w:rFonts w:ascii="Times New Roman"/>
          <w:b w:val="false"/>
          <w:i w:val="false"/>
          <w:color w:val="000000"/>
          <w:sz w:val="28"/>
        </w:rPr>
        <w:t>9. Социальная помощь при наступлении трудной жизненной ситуации вследствие стихийного бедствия или пожара оказывается не позднее трех месяцев со дня наступления указанных событий.</w:t>
      </w:r>
      <w:r>
        <w:br/>
      </w:r>
      <w:r>
        <w:rPr>
          <w:rFonts w:ascii="Times New Roman"/>
          <w:b w:val="false"/>
          <w:i w:val="false"/>
          <w:color w:val="000000"/>
          <w:sz w:val="28"/>
        </w:rPr>
        <w:t>
      </w:t>
      </w:r>
      <w:r>
        <w:rPr>
          <w:rFonts w:ascii="Times New Roman"/>
          <w:b w:val="false"/>
          <w:i w:val="false"/>
          <w:color w:val="000000"/>
          <w:sz w:val="28"/>
        </w:rPr>
        <w:t>10. Размер оказываемой социальной помощи в каждом отдельном случае определяет специальная комиссия и указывает его в заключении о необходимости оказания социальной помощи.</w:t>
      </w:r>
      <w:r>
        <w:br/>
      </w:r>
      <w:r>
        <w:rPr>
          <w:rFonts w:ascii="Times New Roman"/>
          <w:b w:val="false"/>
          <w:i w:val="false"/>
          <w:color w:val="000000"/>
          <w:sz w:val="28"/>
        </w:rPr>
        <w:t>
</w:t>
      </w:r>
    </w:p>
    <w:bookmarkStart w:name="z44" w:id="2"/>
    <w:p>
      <w:pPr>
        <w:spacing w:after="0"/>
        <w:ind w:left="0"/>
        <w:jc w:val="left"/>
      </w:pPr>
      <w:r>
        <w:rPr>
          <w:rFonts w:ascii="Times New Roman"/>
          <w:b/>
          <w:i w:val="false"/>
          <w:color w:val="000000"/>
        </w:rPr>
        <w:t xml:space="preserve"> 3. Порядок оказания социальной помощи</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11. Социальная помощь к праздничному дню оказывается по списку, утвержденному местным исполнительным органом по представлению уполномоченной организации либо иных организаций без истребования заявлений от получателей.</w:t>
      </w:r>
      <w:r>
        <w:br/>
      </w:r>
      <w:r>
        <w:rPr>
          <w:rFonts w:ascii="Times New Roman"/>
          <w:b w:val="false"/>
          <w:i w:val="false"/>
          <w:color w:val="000000"/>
          <w:sz w:val="28"/>
        </w:rPr>
        <w:t>
      </w:t>
      </w:r>
      <w:r>
        <w:rPr>
          <w:rFonts w:ascii="Times New Roman"/>
          <w:b w:val="false"/>
          <w:i w:val="false"/>
          <w:color w:val="000000"/>
          <w:sz w:val="28"/>
        </w:rPr>
        <w:t xml:space="preserve">12. Для получения ежемесячной социальной помощи лица, указанные в </w:t>
      </w:r>
      <w:r>
        <w:rPr>
          <w:rFonts w:ascii="Times New Roman"/>
          <w:b w:val="false"/>
          <w:i w:val="false"/>
          <w:color w:val="000000"/>
          <w:sz w:val="28"/>
        </w:rPr>
        <w:t>пункте 6</w:t>
      </w:r>
      <w:r>
        <w:rPr>
          <w:rFonts w:ascii="Times New Roman"/>
          <w:b w:val="false"/>
          <w:i w:val="false"/>
          <w:color w:val="000000"/>
          <w:sz w:val="28"/>
        </w:rPr>
        <w:t xml:space="preserve"> настоящих </w:t>
      </w:r>
      <w:r>
        <w:rPr>
          <w:rFonts w:ascii="Times New Roman"/>
          <w:b w:val="false"/>
          <w:i w:val="false"/>
          <w:color w:val="000000"/>
          <w:sz w:val="28"/>
        </w:rPr>
        <w:t>Правил</w:t>
      </w:r>
      <w:r>
        <w:rPr>
          <w:rFonts w:ascii="Times New Roman"/>
          <w:b w:val="false"/>
          <w:i w:val="false"/>
          <w:color w:val="000000"/>
          <w:sz w:val="28"/>
        </w:rPr>
        <w:t xml:space="preserve"> предоставляют заявление с приложением следующих документов:</w:t>
      </w:r>
      <w:r>
        <w:br/>
      </w:r>
      <w:r>
        <w:rPr>
          <w:rFonts w:ascii="Times New Roman"/>
          <w:b w:val="false"/>
          <w:i w:val="false"/>
          <w:color w:val="000000"/>
          <w:sz w:val="28"/>
        </w:rPr>
        <w:t>
      </w:t>
      </w:r>
      <w:r>
        <w:rPr>
          <w:rFonts w:ascii="Times New Roman"/>
          <w:b w:val="false"/>
          <w:i w:val="false"/>
          <w:color w:val="000000"/>
          <w:sz w:val="28"/>
        </w:rPr>
        <w:t>1) документ, удостоверяющий личность;</w:t>
      </w:r>
      <w:r>
        <w:br/>
      </w:r>
      <w:r>
        <w:rPr>
          <w:rFonts w:ascii="Times New Roman"/>
          <w:b w:val="false"/>
          <w:i w:val="false"/>
          <w:color w:val="000000"/>
          <w:sz w:val="28"/>
        </w:rPr>
        <w:t>
      </w:t>
      </w:r>
      <w:r>
        <w:rPr>
          <w:rFonts w:ascii="Times New Roman"/>
          <w:b w:val="false"/>
          <w:i w:val="false"/>
          <w:color w:val="000000"/>
          <w:sz w:val="28"/>
        </w:rPr>
        <w:t>2) документ, подтверждающий социальный статус получателя;</w:t>
      </w:r>
      <w:r>
        <w:br/>
      </w:r>
      <w:r>
        <w:rPr>
          <w:rFonts w:ascii="Times New Roman"/>
          <w:b w:val="false"/>
          <w:i w:val="false"/>
          <w:color w:val="000000"/>
          <w:sz w:val="28"/>
        </w:rPr>
        <w:t>
      </w:t>
      </w:r>
      <w:r>
        <w:rPr>
          <w:rFonts w:ascii="Times New Roman"/>
          <w:b w:val="false"/>
          <w:i w:val="false"/>
          <w:color w:val="000000"/>
          <w:sz w:val="28"/>
        </w:rPr>
        <w:t>3) документ, подтверждающий регистрацию по постоянному месту жительства.</w:t>
      </w:r>
      <w:r>
        <w:br/>
      </w:r>
      <w:r>
        <w:rPr>
          <w:rFonts w:ascii="Times New Roman"/>
          <w:b w:val="false"/>
          <w:i w:val="false"/>
          <w:color w:val="000000"/>
          <w:sz w:val="28"/>
        </w:rPr>
        <w:t>
      </w:t>
      </w:r>
      <w:r>
        <w:rPr>
          <w:rFonts w:ascii="Times New Roman"/>
          <w:b w:val="false"/>
          <w:i w:val="false"/>
          <w:color w:val="000000"/>
          <w:sz w:val="28"/>
        </w:rPr>
        <w:t>13. Для получения социальной помощи при наступлении трудной жизненной ситуации заявитель от себя или от имени семьи в уполномоченный орган или акиму поселка, села, сельского округа представляет заявление с приложением следующих документов:</w:t>
      </w:r>
      <w:r>
        <w:br/>
      </w:r>
      <w:r>
        <w:rPr>
          <w:rFonts w:ascii="Times New Roman"/>
          <w:b w:val="false"/>
          <w:i w:val="false"/>
          <w:color w:val="000000"/>
          <w:sz w:val="28"/>
        </w:rPr>
        <w:t>
      </w:t>
      </w:r>
      <w:r>
        <w:rPr>
          <w:rFonts w:ascii="Times New Roman"/>
          <w:b w:val="false"/>
          <w:i w:val="false"/>
          <w:color w:val="000000"/>
          <w:sz w:val="28"/>
        </w:rPr>
        <w:t>1) документ, удостоверяющий личность;</w:t>
      </w:r>
      <w:r>
        <w:br/>
      </w:r>
      <w:r>
        <w:rPr>
          <w:rFonts w:ascii="Times New Roman"/>
          <w:b w:val="false"/>
          <w:i w:val="false"/>
          <w:color w:val="000000"/>
          <w:sz w:val="28"/>
        </w:rPr>
        <w:t>
      </w:t>
      </w:r>
      <w:r>
        <w:rPr>
          <w:rFonts w:ascii="Times New Roman"/>
          <w:b w:val="false"/>
          <w:i w:val="false"/>
          <w:color w:val="000000"/>
          <w:sz w:val="28"/>
        </w:rPr>
        <w:t>2) документ, подтверждающий регистрацию по постоянному месту жительства;</w:t>
      </w:r>
      <w:r>
        <w:br/>
      </w:r>
      <w:r>
        <w:rPr>
          <w:rFonts w:ascii="Times New Roman"/>
          <w:b w:val="false"/>
          <w:i w:val="false"/>
          <w:color w:val="000000"/>
          <w:sz w:val="28"/>
        </w:rPr>
        <w:t>
      </w:t>
      </w:r>
      <w:r>
        <w:rPr>
          <w:rFonts w:ascii="Times New Roman"/>
          <w:b w:val="false"/>
          <w:i w:val="false"/>
          <w:color w:val="000000"/>
          <w:sz w:val="28"/>
        </w:rPr>
        <w:t xml:space="preserve">3) сведения о составе лиц (семьи) согласно </w:t>
      </w:r>
      <w:r>
        <w:rPr>
          <w:rFonts w:ascii="Times New Roman"/>
          <w:b w:val="false"/>
          <w:i w:val="false"/>
          <w:color w:val="000000"/>
          <w:sz w:val="28"/>
        </w:rPr>
        <w:t>приложению 1</w:t>
      </w:r>
      <w:r>
        <w:rPr>
          <w:rFonts w:ascii="Times New Roman"/>
          <w:b w:val="false"/>
          <w:i w:val="false"/>
          <w:color w:val="000000"/>
          <w:sz w:val="28"/>
        </w:rPr>
        <w:t xml:space="preserve"> к </w:t>
      </w:r>
      <w:r>
        <w:rPr>
          <w:rFonts w:ascii="Times New Roman"/>
          <w:b w:val="false"/>
          <w:i w:val="false"/>
          <w:color w:val="000000"/>
          <w:sz w:val="28"/>
        </w:rPr>
        <w:t>Типовым правилам</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4) сведения о доходах лиц (членов семьи), указанных в </w:t>
      </w:r>
      <w:r>
        <w:rPr>
          <w:rFonts w:ascii="Times New Roman"/>
          <w:b w:val="false"/>
          <w:i w:val="false"/>
          <w:color w:val="000000"/>
          <w:sz w:val="28"/>
        </w:rPr>
        <w:t>подпунктах 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пункта 7 настоящих </w:t>
      </w:r>
      <w:r>
        <w:rPr>
          <w:rFonts w:ascii="Times New Roman"/>
          <w:b w:val="false"/>
          <w:i w:val="false"/>
          <w:color w:val="000000"/>
          <w:sz w:val="28"/>
        </w:rPr>
        <w:t>Правил</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5) акт и/или документ, подтверждающий наступление трудной жизненной ситуации.</w:t>
      </w:r>
      <w:r>
        <w:br/>
      </w:r>
      <w:r>
        <w:rPr>
          <w:rFonts w:ascii="Times New Roman"/>
          <w:b w:val="false"/>
          <w:i w:val="false"/>
          <w:color w:val="000000"/>
          <w:sz w:val="28"/>
        </w:rPr>
        <w:t>
      </w:t>
      </w:r>
      <w:r>
        <w:rPr>
          <w:rFonts w:ascii="Times New Roman"/>
          <w:b w:val="false"/>
          <w:i w:val="false"/>
          <w:color w:val="000000"/>
          <w:sz w:val="28"/>
        </w:rPr>
        <w:t>14. Документы предоставляются в подлинниках и копиях для сверки, после чего подлинники документов возвращаются получателю.</w:t>
      </w:r>
      <w:r>
        <w:br/>
      </w:r>
      <w:r>
        <w:rPr>
          <w:rFonts w:ascii="Times New Roman"/>
          <w:b w:val="false"/>
          <w:i w:val="false"/>
          <w:color w:val="000000"/>
          <w:sz w:val="28"/>
        </w:rPr>
        <w:t>
      </w:t>
      </w:r>
      <w:r>
        <w:rPr>
          <w:rFonts w:ascii="Times New Roman"/>
          <w:b w:val="false"/>
          <w:i w:val="false"/>
          <w:color w:val="000000"/>
          <w:sz w:val="28"/>
        </w:rPr>
        <w:t>15. При поступлении заявления на оказание социальной помощи при наступлении трудной жизненной ситуации уполномоченный орган или аким поселка, села, сельского округа в течение одного рабочего дня направляют документы заявителя в участковую комиссию для проведения обследования материального положения лица (семьи).</w:t>
      </w:r>
      <w:r>
        <w:br/>
      </w:r>
      <w:r>
        <w:rPr>
          <w:rFonts w:ascii="Times New Roman"/>
          <w:b w:val="false"/>
          <w:i w:val="false"/>
          <w:color w:val="000000"/>
          <w:sz w:val="28"/>
        </w:rPr>
        <w:t>
      </w:t>
      </w:r>
      <w:r>
        <w:rPr>
          <w:rFonts w:ascii="Times New Roman"/>
          <w:b w:val="false"/>
          <w:i w:val="false"/>
          <w:color w:val="000000"/>
          <w:sz w:val="28"/>
        </w:rPr>
        <w:t xml:space="preserve">16. Участковая комиссия в течение двух рабочих дней со дня получения документов проводит обследование заявителя, по результатам которого составляет акт о материальном положении лица (семьи), подготавливает заключение о нуждаемости лица (семьи) в социальной помощи, по формам согласно </w:t>
      </w:r>
      <w:r>
        <w:rPr>
          <w:rFonts w:ascii="Times New Roman"/>
          <w:b w:val="false"/>
          <w:i w:val="false"/>
          <w:color w:val="000000"/>
          <w:sz w:val="28"/>
        </w:rPr>
        <w:t>приложениям 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к </w:t>
      </w:r>
      <w:r>
        <w:rPr>
          <w:rFonts w:ascii="Times New Roman"/>
          <w:b w:val="false"/>
          <w:i w:val="false"/>
          <w:color w:val="000000"/>
          <w:sz w:val="28"/>
        </w:rPr>
        <w:t>Типовым правилам</w:t>
      </w:r>
      <w:r>
        <w:rPr>
          <w:rFonts w:ascii="Times New Roman"/>
          <w:b w:val="false"/>
          <w:i w:val="false"/>
          <w:color w:val="000000"/>
          <w:sz w:val="28"/>
        </w:rPr>
        <w:t xml:space="preserve"> и направляет их в уполномоченный орган или акиму поселка, села, сельского округа.</w:t>
      </w:r>
      <w:r>
        <w:br/>
      </w:r>
      <w:r>
        <w:rPr>
          <w:rFonts w:ascii="Times New Roman"/>
          <w:b w:val="false"/>
          <w:i w:val="false"/>
          <w:color w:val="000000"/>
          <w:sz w:val="28"/>
        </w:rPr>
        <w:t>
      Аким поселка, села, сельского округа в течение двух рабочих дней со дня получения акта и заключения участковой комиссии направляет их с приложенными документами в уполномоченный орган.</w:t>
      </w:r>
      <w:r>
        <w:br/>
      </w:r>
      <w:r>
        <w:rPr>
          <w:rFonts w:ascii="Times New Roman"/>
          <w:b w:val="false"/>
          <w:i w:val="false"/>
          <w:color w:val="000000"/>
          <w:sz w:val="28"/>
        </w:rPr>
        <w:t>
      </w:t>
      </w:r>
      <w:r>
        <w:rPr>
          <w:rFonts w:ascii="Times New Roman"/>
          <w:b w:val="false"/>
          <w:i w:val="false"/>
          <w:color w:val="000000"/>
          <w:sz w:val="28"/>
        </w:rPr>
        <w:t>17. В случае недостаточности документов для оказания социальной помощи уполномоченный орган запрашивает в соответствующих органах сведения, необходимые для рассмотрения представленных для оказания социальной помощи документов.</w:t>
      </w:r>
      <w:r>
        <w:br/>
      </w:r>
      <w:r>
        <w:rPr>
          <w:rFonts w:ascii="Times New Roman"/>
          <w:b w:val="false"/>
          <w:i w:val="false"/>
          <w:color w:val="000000"/>
          <w:sz w:val="28"/>
        </w:rPr>
        <w:t>
      </w:t>
      </w:r>
      <w:r>
        <w:rPr>
          <w:rFonts w:ascii="Times New Roman"/>
          <w:b w:val="false"/>
          <w:i w:val="false"/>
          <w:color w:val="000000"/>
          <w:sz w:val="28"/>
        </w:rPr>
        <w:t>18. В случае невозможности представления заявителем необходимых документов в связи с их порчей, утерей, уполномоченный орган принимает решение об оказании социальной помощи на основании данных иных уполномоченных органов и организаций, имеющих соответствующие сведения.</w:t>
      </w:r>
      <w:r>
        <w:br/>
      </w:r>
      <w:r>
        <w:rPr>
          <w:rFonts w:ascii="Times New Roman"/>
          <w:b w:val="false"/>
          <w:i w:val="false"/>
          <w:color w:val="000000"/>
          <w:sz w:val="28"/>
        </w:rPr>
        <w:t>
      </w:t>
      </w:r>
      <w:r>
        <w:rPr>
          <w:rFonts w:ascii="Times New Roman"/>
          <w:b w:val="false"/>
          <w:i w:val="false"/>
          <w:color w:val="000000"/>
          <w:sz w:val="28"/>
        </w:rPr>
        <w:t>19. Уполномоченный орган в течение одного рабочего дня со дня поступления документов от участковой комиссии или акима поселка, села, сельского округа производит расчет среднедушевого дохода лица (семьи) в соответствии с законодательством Республики Казахстан и представляет полный пакет документов на рассмотрение специальной комиссии.</w:t>
      </w:r>
      <w:r>
        <w:br/>
      </w:r>
      <w:r>
        <w:rPr>
          <w:rFonts w:ascii="Times New Roman"/>
          <w:b w:val="false"/>
          <w:i w:val="false"/>
          <w:color w:val="000000"/>
          <w:sz w:val="28"/>
        </w:rPr>
        <w:t>
      </w:t>
      </w:r>
      <w:r>
        <w:rPr>
          <w:rFonts w:ascii="Times New Roman"/>
          <w:b w:val="false"/>
          <w:i w:val="false"/>
          <w:color w:val="000000"/>
          <w:sz w:val="28"/>
        </w:rPr>
        <w:t>20. Специальная комиссия в течение двух рабочих дней со дня поступления документов выносит заключение о необходимости оказания социальной помощи, при положительном заключении указывает размер социальной помощи.</w:t>
      </w:r>
      <w:r>
        <w:br/>
      </w:r>
      <w:r>
        <w:rPr>
          <w:rFonts w:ascii="Times New Roman"/>
          <w:b w:val="false"/>
          <w:i w:val="false"/>
          <w:color w:val="000000"/>
          <w:sz w:val="28"/>
        </w:rPr>
        <w:t>
      </w:t>
      </w:r>
      <w:r>
        <w:rPr>
          <w:rFonts w:ascii="Times New Roman"/>
          <w:b w:val="false"/>
          <w:i w:val="false"/>
          <w:color w:val="000000"/>
          <w:sz w:val="28"/>
        </w:rPr>
        <w:t>21. Уполномоченный орган в течение восьми рабочих дней со дня регистрации документов заявителя на оказание социальной помощи принимает решение об оказании либо об отказе в оказании социальной помощи на основании принятых документов и заключения специальной комиссии о необходимости оказания социальной помощи.</w:t>
      </w:r>
      <w:r>
        <w:br/>
      </w:r>
      <w:r>
        <w:rPr>
          <w:rFonts w:ascii="Times New Roman"/>
          <w:b w:val="false"/>
          <w:i w:val="false"/>
          <w:color w:val="000000"/>
          <w:sz w:val="28"/>
        </w:rPr>
        <w:t xml:space="preserve">
      В случаях, указанных в </w:t>
      </w:r>
      <w:r>
        <w:rPr>
          <w:rFonts w:ascii="Times New Roman"/>
          <w:b w:val="false"/>
          <w:i w:val="false"/>
          <w:color w:val="000000"/>
          <w:sz w:val="28"/>
        </w:rPr>
        <w:t>пунктах 17</w:t>
      </w:r>
      <w:r>
        <w:rPr>
          <w:rFonts w:ascii="Times New Roman"/>
          <w:b w:val="false"/>
          <w:i w:val="false"/>
          <w:color w:val="000000"/>
          <w:sz w:val="28"/>
        </w:rPr>
        <w:t xml:space="preserve"> и </w:t>
      </w:r>
      <w:r>
        <w:rPr>
          <w:rFonts w:ascii="Times New Roman"/>
          <w:b w:val="false"/>
          <w:i w:val="false"/>
          <w:color w:val="000000"/>
          <w:sz w:val="28"/>
        </w:rPr>
        <w:t>18</w:t>
      </w:r>
      <w:r>
        <w:rPr>
          <w:rFonts w:ascii="Times New Roman"/>
          <w:b w:val="false"/>
          <w:i w:val="false"/>
          <w:color w:val="000000"/>
          <w:sz w:val="28"/>
        </w:rPr>
        <w:t xml:space="preserve"> настоящих </w:t>
      </w:r>
      <w:r>
        <w:rPr>
          <w:rFonts w:ascii="Times New Roman"/>
          <w:b w:val="false"/>
          <w:i w:val="false"/>
          <w:color w:val="000000"/>
          <w:sz w:val="28"/>
        </w:rPr>
        <w:t>Правил</w:t>
      </w:r>
      <w:r>
        <w:rPr>
          <w:rFonts w:ascii="Times New Roman"/>
          <w:b w:val="false"/>
          <w:i w:val="false"/>
          <w:color w:val="000000"/>
          <w:sz w:val="28"/>
        </w:rPr>
        <w:t>, уполномоченный орган принимает решение об оказании либо об отказе в оказании социальной помощи в течение двадцати рабочих дней со дня принятия документов от заявителя или акима поселка, села, сельского округа.</w:t>
      </w:r>
      <w:r>
        <w:br/>
      </w:r>
      <w:r>
        <w:rPr>
          <w:rFonts w:ascii="Times New Roman"/>
          <w:b w:val="false"/>
          <w:i w:val="false"/>
          <w:color w:val="000000"/>
          <w:sz w:val="28"/>
        </w:rPr>
        <w:t>
      </w:t>
      </w:r>
      <w:r>
        <w:rPr>
          <w:rFonts w:ascii="Times New Roman"/>
          <w:b w:val="false"/>
          <w:i w:val="false"/>
          <w:color w:val="000000"/>
          <w:sz w:val="28"/>
        </w:rPr>
        <w:t>22. Уполномоченный орган письменно уведомляет заявителя о принятом решении (в случае отказа - с указанием основания) в течение трех рабочих дней со дня принятия решения.</w:t>
      </w:r>
      <w:r>
        <w:br/>
      </w:r>
      <w:r>
        <w:rPr>
          <w:rFonts w:ascii="Times New Roman"/>
          <w:b w:val="false"/>
          <w:i w:val="false"/>
          <w:color w:val="000000"/>
          <w:sz w:val="28"/>
        </w:rPr>
        <w:t>
      </w:t>
      </w:r>
      <w:r>
        <w:rPr>
          <w:rFonts w:ascii="Times New Roman"/>
          <w:b w:val="false"/>
          <w:i w:val="false"/>
          <w:color w:val="000000"/>
          <w:sz w:val="28"/>
        </w:rPr>
        <w:t>23. По одному из установленных оснований социальная помощь в течение одного календарного года повторно не оказывается.</w:t>
      </w:r>
      <w:r>
        <w:br/>
      </w:r>
      <w:r>
        <w:rPr>
          <w:rFonts w:ascii="Times New Roman"/>
          <w:b w:val="false"/>
          <w:i w:val="false"/>
          <w:color w:val="000000"/>
          <w:sz w:val="28"/>
        </w:rPr>
        <w:t>
      </w:t>
      </w:r>
      <w:r>
        <w:rPr>
          <w:rFonts w:ascii="Times New Roman"/>
          <w:b w:val="false"/>
          <w:i w:val="false"/>
          <w:color w:val="000000"/>
          <w:sz w:val="28"/>
        </w:rPr>
        <w:t>24. Отказ в оказании социальной помощи осуществляется в случаях:</w:t>
      </w:r>
      <w:r>
        <w:br/>
      </w:r>
      <w:r>
        <w:rPr>
          <w:rFonts w:ascii="Times New Roman"/>
          <w:b w:val="false"/>
          <w:i w:val="false"/>
          <w:color w:val="000000"/>
          <w:sz w:val="28"/>
        </w:rPr>
        <w:t>
      </w:t>
      </w:r>
      <w:r>
        <w:rPr>
          <w:rFonts w:ascii="Times New Roman"/>
          <w:b w:val="false"/>
          <w:i w:val="false"/>
          <w:color w:val="000000"/>
          <w:sz w:val="28"/>
        </w:rPr>
        <w:t>1) выявления недостоверных сведений, представленных заявителями;</w:t>
      </w:r>
      <w:r>
        <w:br/>
      </w:r>
      <w:r>
        <w:rPr>
          <w:rFonts w:ascii="Times New Roman"/>
          <w:b w:val="false"/>
          <w:i w:val="false"/>
          <w:color w:val="000000"/>
          <w:sz w:val="28"/>
        </w:rPr>
        <w:t>
      </w:t>
      </w:r>
      <w:r>
        <w:rPr>
          <w:rFonts w:ascii="Times New Roman"/>
          <w:b w:val="false"/>
          <w:i w:val="false"/>
          <w:color w:val="000000"/>
          <w:sz w:val="28"/>
        </w:rPr>
        <w:t>2) отказа, уклонения заявителя от проведения обследования материального положения лица (семьи);</w:t>
      </w:r>
      <w:r>
        <w:br/>
      </w:r>
      <w:r>
        <w:rPr>
          <w:rFonts w:ascii="Times New Roman"/>
          <w:b w:val="false"/>
          <w:i w:val="false"/>
          <w:color w:val="000000"/>
          <w:sz w:val="28"/>
        </w:rPr>
        <w:t>
      </w:t>
      </w:r>
      <w:r>
        <w:rPr>
          <w:rFonts w:ascii="Times New Roman"/>
          <w:b w:val="false"/>
          <w:i w:val="false"/>
          <w:color w:val="000000"/>
          <w:sz w:val="28"/>
        </w:rPr>
        <w:t>3) превышения размера среднедушевого дохода лица (семьи) установленного местным представительным органом порога для оказания социальной помощи.</w:t>
      </w:r>
      <w:r>
        <w:br/>
      </w:r>
      <w:r>
        <w:rPr>
          <w:rFonts w:ascii="Times New Roman"/>
          <w:b w:val="false"/>
          <w:i w:val="false"/>
          <w:color w:val="000000"/>
          <w:sz w:val="28"/>
        </w:rPr>
        <w:t>
      </w:t>
      </w:r>
      <w:r>
        <w:rPr>
          <w:rFonts w:ascii="Times New Roman"/>
          <w:b w:val="false"/>
          <w:i w:val="false"/>
          <w:color w:val="000000"/>
          <w:sz w:val="28"/>
        </w:rPr>
        <w:t>25. Выплата социальной помощи осуществляется уполномоченным органом путем перечисления денежных средств на банковский счет получателя социальной помощи через банки второго уровня или организации, имеющие лицензию Национального банка Республики Казахстан на соответствующие виды банковских операций.</w:t>
      </w:r>
      <w:r>
        <w:br/>
      </w:r>
      <w:r>
        <w:rPr>
          <w:rFonts w:ascii="Times New Roman"/>
          <w:b w:val="false"/>
          <w:i w:val="false"/>
          <w:color w:val="000000"/>
          <w:sz w:val="28"/>
        </w:rPr>
        <w:t>
      </w:t>
      </w:r>
      <w:r>
        <w:rPr>
          <w:rFonts w:ascii="Times New Roman"/>
          <w:b w:val="false"/>
          <w:i w:val="false"/>
          <w:color w:val="000000"/>
          <w:sz w:val="28"/>
        </w:rPr>
        <w:t>26. Финансирование расходов на предоставление социальной помощи осуществляется в пределах средств, предусмотренных бюджетом Карабалыкского района на текущий финансовый год.</w:t>
      </w:r>
      <w:r>
        <w:br/>
      </w:r>
      <w:r>
        <w:rPr>
          <w:rFonts w:ascii="Times New Roman"/>
          <w:b w:val="false"/>
          <w:i w:val="false"/>
          <w:color w:val="000000"/>
          <w:sz w:val="28"/>
        </w:rPr>
        <w:t>
</w:t>
      </w:r>
    </w:p>
    <w:bookmarkStart w:name="z72" w:id="3"/>
    <w:p>
      <w:pPr>
        <w:spacing w:after="0"/>
        <w:ind w:left="0"/>
        <w:jc w:val="left"/>
      </w:pPr>
      <w:r>
        <w:rPr>
          <w:rFonts w:ascii="Times New Roman"/>
          <w:b/>
          <w:i w:val="false"/>
          <w:color w:val="000000"/>
        </w:rPr>
        <w:t xml:space="preserve"> 4. Основания для прекращения и возврата предоставляемой социальной помощи</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27. Социальная помощь прекращается в случаях:</w:t>
      </w:r>
      <w:r>
        <w:br/>
      </w:r>
      <w:r>
        <w:rPr>
          <w:rFonts w:ascii="Times New Roman"/>
          <w:b w:val="false"/>
          <w:i w:val="false"/>
          <w:color w:val="000000"/>
          <w:sz w:val="28"/>
        </w:rPr>
        <w:t>
      </w:t>
      </w:r>
      <w:r>
        <w:rPr>
          <w:rFonts w:ascii="Times New Roman"/>
          <w:b w:val="false"/>
          <w:i w:val="false"/>
          <w:color w:val="000000"/>
          <w:sz w:val="28"/>
        </w:rPr>
        <w:t>1) смерти получателя;</w:t>
      </w:r>
      <w:r>
        <w:br/>
      </w:r>
      <w:r>
        <w:rPr>
          <w:rFonts w:ascii="Times New Roman"/>
          <w:b w:val="false"/>
          <w:i w:val="false"/>
          <w:color w:val="000000"/>
          <w:sz w:val="28"/>
        </w:rPr>
        <w:t>
      </w:t>
      </w:r>
      <w:r>
        <w:rPr>
          <w:rFonts w:ascii="Times New Roman"/>
          <w:b w:val="false"/>
          <w:i w:val="false"/>
          <w:color w:val="000000"/>
          <w:sz w:val="28"/>
        </w:rPr>
        <w:t>2) выезда получателя на постоянное проживание за пределы соответствующей административно-территориальной единицы;</w:t>
      </w:r>
      <w:r>
        <w:br/>
      </w:r>
      <w:r>
        <w:rPr>
          <w:rFonts w:ascii="Times New Roman"/>
          <w:b w:val="false"/>
          <w:i w:val="false"/>
          <w:color w:val="000000"/>
          <w:sz w:val="28"/>
        </w:rPr>
        <w:t>
      </w:t>
      </w:r>
      <w:r>
        <w:rPr>
          <w:rFonts w:ascii="Times New Roman"/>
          <w:b w:val="false"/>
          <w:i w:val="false"/>
          <w:color w:val="000000"/>
          <w:sz w:val="28"/>
        </w:rPr>
        <w:t>3) направления получателя на проживание в государственные медико-социальные учреждения;</w:t>
      </w:r>
      <w:r>
        <w:br/>
      </w:r>
      <w:r>
        <w:rPr>
          <w:rFonts w:ascii="Times New Roman"/>
          <w:b w:val="false"/>
          <w:i w:val="false"/>
          <w:color w:val="000000"/>
          <w:sz w:val="28"/>
        </w:rPr>
        <w:t>
      </w:t>
      </w:r>
      <w:r>
        <w:rPr>
          <w:rFonts w:ascii="Times New Roman"/>
          <w:b w:val="false"/>
          <w:i w:val="false"/>
          <w:color w:val="000000"/>
          <w:sz w:val="28"/>
        </w:rPr>
        <w:t>4) выявления недостоверных сведений, предоставленных заявителем.</w:t>
      </w:r>
      <w:r>
        <w:br/>
      </w:r>
      <w:r>
        <w:rPr>
          <w:rFonts w:ascii="Times New Roman"/>
          <w:b w:val="false"/>
          <w:i w:val="false"/>
          <w:color w:val="000000"/>
          <w:sz w:val="28"/>
        </w:rPr>
        <w:t>
      Выплата социальной помощи прекращается с месяца наступления указанных обстоятельств.</w:t>
      </w:r>
      <w:r>
        <w:br/>
      </w:r>
      <w:r>
        <w:rPr>
          <w:rFonts w:ascii="Times New Roman"/>
          <w:b w:val="false"/>
          <w:i w:val="false"/>
          <w:color w:val="000000"/>
          <w:sz w:val="28"/>
        </w:rPr>
        <w:t>
      </w:t>
      </w:r>
      <w:r>
        <w:rPr>
          <w:rFonts w:ascii="Times New Roman"/>
          <w:b w:val="false"/>
          <w:i w:val="false"/>
          <w:color w:val="000000"/>
          <w:sz w:val="28"/>
        </w:rPr>
        <w:t>28. Излишне выплаченные суммы подлежат возврату в добровольном или ином установленном законодательством Республики Казахстан порядке.</w:t>
      </w:r>
      <w:r>
        <w:br/>
      </w:r>
      <w:r>
        <w:rPr>
          <w:rFonts w:ascii="Times New Roman"/>
          <w:b w:val="false"/>
          <w:i w:val="false"/>
          <w:color w:val="000000"/>
          <w:sz w:val="28"/>
        </w:rPr>
        <w:t>
</w:t>
      </w:r>
    </w:p>
    <w:bookmarkStart w:name="z79" w:id="4"/>
    <w:p>
      <w:pPr>
        <w:spacing w:after="0"/>
        <w:ind w:left="0"/>
        <w:jc w:val="left"/>
      </w:pPr>
      <w:r>
        <w:rPr>
          <w:rFonts w:ascii="Times New Roman"/>
          <w:b/>
          <w:i w:val="false"/>
          <w:color w:val="000000"/>
        </w:rPr>
        <w:t xml:space="preserve"> 5. Заключительное положение</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29. Мониторинг и учет предоставления социальной помощи проводит уполномоченый орган с использованием базы данных автоматизированной информационной системы "Е-Собес".</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