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8936" w14:textId="f778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 мая 2013 года № 118. Зарегистрировано Департаментом юстиции Костанайской области 16 мая 2013 года № 4130. Утратило силу постановлением акимата Карабалыкского района Костанайской области от 30 июня 2014 года № 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Карабалыкского района Костанайской области от 30.06.2014 № 256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повышение урожайности и качества продукции растениеводства",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с 18 апреля по 9 июня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яровые пшеница, овес с 15 мая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ячмень, просо с 20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гречиха и зернобобовые культуры с 20 мая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зерновые с соблюдением зональных научно-обоснованных агротехнологий с 15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масличные культуры с 18 мая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кормовые (однолетние, многолетние травы текущего года) с 15 мая по 10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кукуруза и подсолнечник на силос с 15 мая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кормовые, многолетние бобовые травы первого, второго и третьего годов жизни (первый срок) с 1 мая по 31 мая, (второй срок) с 5 июля по 10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озимые зерновые с 25 августа по 10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овощебахчевые с 25 апреля по 10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картофель с 10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многолетние травы, посеянные для залужения сенокосных угодий (первый срок) с 1 мая по 31 мая, (второй срок) с 5 июля по 10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Хакимжанова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18 апреля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                      М. Сокитбаев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