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e35e" w14:textId="570e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2012 года № 90 "О районном бюджете Камыстинского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12 декабря 2013 года № 163. Зарегистрировано Департаментом юстиции Костанайской области 13 декабря 2013 года № 4351. Утратило силу в связи с истечением срока действия (письмо маслихата Камыстинского района Костанайской области от 8 января 2014 года № 1-10/2)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маслихата Камыстинского района Костанайской области от 08.01.2014 № 1-10/2).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2013-2015 годы" (зарегистрировано в Реестре государственной регистрации нормативных правовых актов за № 3971, опубликовано 11 января 2013 года в газете "Қамысты жаңалықтары - 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Камыстинского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1781900,7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495242,0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1279632,7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1823405,2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32889,0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36561,0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- 3672,0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9486,0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9486,0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-83879,5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- 83879,5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пятый, шестой, седьмой, восьмой, девятый, одиннадцатый абзацы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9096,0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в сумме 4788,0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размера доплаты за квалификационную категорию, учителям школ и воспитателям дошкольных организаций образования в сумме 7594,0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противоэпизоотических мероприятий в сумме 30476,7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мер социальной поддержки специалистов в сумме 6054,0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оборудованием, программным обеспечением детей-инвалидов, обучающихся на дому в сумме 79,0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2012 года № 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