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7c6d" w14:textId="66b7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апреля 2009 года № 138 "Об установлении повышенных на двадцать пять процентов должностных окладов и тарифных ставок специалистам социального обеспечения, образования, культуры и спорта, работающим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31 октября 2013 года № 155. Зарегистрировано Департаментом юстиции Костанайской области 21 ноября 2013 года № 4304. Утратило силу решением маслихата Камыстинского района Костанайской области от 6 августа 2014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Камыстинского района Костанайской области от 06.08.2014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 и распространяется на отношения, возникшие с 01.01.2014).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22 апреля 2009 года № 138 "Об установлении повышенных на двадцать пять процентов должностных окладов и тарифных ставок специалистам социального обеспечения, образования, культуры и спорта, работающим в аульной (сельской) местности" (зарегистрировано в Реестре государственной регистрации нормативных правовых актов № 9-11-92, опубликовано 29 мая 2009 года в газете "Новый путь - Бозторғай")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"аульной (сельской)" заменить соответственно словом "сельской".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Нуржанова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