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4332" w14:textId="fdb4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Камыстинского района Костанайской области от 22 октября 2013 года № 152. Зарегистрировано Департаментом юстиции Костанайской области 13 ноября 2013 года № 4293. Утратило силу решением маслихата Камыстинского района Костанайской области от 22 декабря 2015 года № 333</w:t>
      </w:r>
    </w:p>
    <w:p>
      <w:pPr>
        <w:spacing w:after="0"/>
        <w:ind w:left="0"/>
        <w:jc w:val="both"/>
      </w:pPr>
      <w:bookmarkStart w:name="z1" w:id="0"/>
      <w:r>
        <w:rPr>
          <w:rFonts w:ascii="Times New Roman"/>
          <w:b w:val="false"/>
          <w:i w:val="false"/>
          <w:color w:val="ff0000"/>
          <w:sz w:val="28"/>
        </w:rPr>
        <w:t xml:space="preserve">
      Сноска. Утратило силу решением маслихата Камыстинского района Костанайской области от 22.12.2015 </w:t>
      </w:r>
      <w:r>
        <w:rPr>
          <w:rFonts w:ascii="Times New Roman"/>
          <w:b w:val="false"/>
          <w:i w:val="false"/>
          <w:color w:val="ff0000"/>
          <w:sz w:val="28"/>
        </w:rPr>
        <w:t>№ 333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Камыстинский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Признать утратившим силу:</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маслихата от 29 октября 2012 года № 77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3890, опубликовано 30 ноября 2012 года в районной газете "Қамысты жаңалықтары – Камыстинские новости");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маслихата от 28 февраля 2013 года № 104 "О внесении изменения в решение маслихата от 29 октября 2012 года № 77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за № 4074, опубликовано 12 апреля 2013 года в газете "Қамысты жаңалықтары – Камыстинские новости").</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внеочередной сессии</w:t>
      </w:r>
      <w:r>
        <w:br/>
      </w:r>
      <w:r>
        <w:rPr>
          <w:rFonts w:ascii="Times New Roman"/>
          <w:b w:val="false"/>
          <w:i w:val="false"/>
          <w:color w:val="000000"/>
          <w:sz w:val="28"/>
        </w:rPr>
        <w:t>
</w:t>
      </w:r>
      <w:r>
        <w:rPr>
          <w:rFonts w:ascii="Times New Roman"/>
          <w:b w:val="false"/>
          <w:i/>
          <w:color w:val="000000"/>
          <w:sz w:val="28"/>
        </w:rPr>
        <w:t>      районного маслихата                        А. Тлеубергенов</w:t>
      </w:r>
    </w:p>
    <w:p>
      <w:pPr>
        <w:spacing w:after="0"/>
        <w:ind w:left="0"/>
        <w:jc w:val="both"/>
      </w:pPr>
      <w:r>
        <w:rPr>
          <w:rFonts w:ascii="Times New Roman"/>
          <w:b w:val="false"/>
          <w:i/>
          <w:color w:val="000000"/>
          <w:sz w:val="28"/>
        </w:rPr>
        <w:t>      Секретарь Камыстинского</w:t>
      </w:r>
      <w:r>
        <w:br/>
      </w:r>
      <w:r>
        <w:rPr>
          <w:rFonts w:ascii="Times New Roman"/>
          <w:b w:val="false"/>
          <w:i w:val="false"/>
          <w:color w:val="000000"/>
          <w:sz w:val="28"/>
        </w:rPr>
        <w:t>
</w:t>
      </w:r>
      <w:r>
        <w:rPr>
          <w:rFonts w:ascii="Times New Roman"/>
          <w:b w:val="false"/>
          <w:i/>
          <w:color w:val="000000"/>
          <w:sz w:val="28"/>
        </w:rPr>
        <w:t>      районного маслихата                        Б. Рахимжанов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акимата Камыстинского района"</w:t>
      </w:r>
      <w:r>
        <w:br/>
      </w:r>
      <w:r>
        <w:rPr>
          <w:rFonts w:ascii="Times New Roman"/>
          <w:b w:val="false"/>
          <w:i w:val="false"/>
          <w:color w:val="000000"/>
          <w:sz w:val="28"/>
        </w:rPr>
        <w:t>
</w:t>
      </w:r>
      <w:r>
        <w:rPr>
          <w:rFonts w:ascii="Times New Roman"/>
          <w:b w:val="false"/>
          <w:i/>
          <w:color w:val="000000"/>
          <w:sz w:val="28"/>
        </w:rPr>
        <w:t>      ______________ Л. Иванченко</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районного маслихата  </w:t>
      </w:r>
      <w:r>
        <w:br/>
      </w:r>
      <w:r>
        <w:rPr>
          <w:rFonts w:ascii="Times New Roman"/>
          <w:b w:val="false"/>
          <w:i w:val="false"/>
          <w:color w:val="000000"/>
          <w:sz w:val="28"/>
        </w:rPr>
        <w:t xml:space="preserve">
от 22 октября 2013 года № 152  </w:t>
      </w:r>
    </w:p>
    <w:bookmarkEnd w:id="2"/>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и определяют порядок оказания социальной помощи, установления размеров и определения перечня отдельных категорий нуждающихся граждан.</w:t>
      </w:r>
      <w:r>
        <w:br/>
      </w:r>
      <w:r>
        <w:rPr>
          <w:rFonts w:ascii="Times New Roman"/>
          <w:b w:val="false"/>
          <w:i w:val="false"/>
          <w:color w:val="000000"/>
          <w:sz w:val="28"/>
        </w:rPr>
        <w:t>
</w:t>
      </w:r>
      <w:r>
        <w:rPr>
          <w:rFonts w:ascii="Times New Roman"/>
          <w:b w:val="false"/>
          <w:i w:val="false"/>
          <w:color w:val="000000"/>
          <w:sz w:val="28"/>
        </w:rPr>
        <w:t>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r>
        <w:br/>
      </w:r>
      <w:r>
        <w:rPr>
          <w:rFonts w:ascii="Times New Roman"/>
          <w:b w:val="false"/>
          <w:i w:val="false"/>
          <w:color w:val="000000"/>
          <w:sz w:val="28"/>
        </w:rPr>
        <w:t>
      1)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2)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3) </w:t>
      </w:r>
      <w:r>
        <w:rPr>
          <w:rFonts w:ascii="Times New Roman"/>
          <w:b w:val="false"/>
          <w:i w:val="false"/>
          <w:color w:val="000000"/>
          <w:sz w:val="28"/>
        </w:rPr>
        <w:t>прожиточный минимум</w:t>
      </w:r>
      <w:r>
        <w:rPr>
          <w:rFonts w:ascii="Times New Roman"/>
          <w:b w:val="false"/>
          <w:i w:val="false"/>
          <w:color w:val="000000"/>
          <w:sz w:val="28"/>
        </w:rPr>
        <w:t xml:space="preserve">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областях, городе республиканского значения, столице;</w:t>
      </w:r>
      <w:r>
        <w:br/>
      </w:r>
      <w:r>
        <w:rPr>
          <w:rFonts w:ascii="Times New Roman"/>
          <w:b w:val="false"/>
          <w:i w:val="false"/>
          <w:color w:val="000000"/>
          <w:sz w:val="28"/>
        </w:rPr>
        <w:t>
      4) </w:t>
      </w:r>
      <w:r>
        <w:rPr>
          <w:rFonts w:ascii="Times New Roman"/>
          <w:b w:val="false"/>
          <w:i w:val="false"/>
          <w:color w:val="000000"/>
          <w:sz w:val="28"/>
        </w:rPr>
        <w:t>праздничные дни</w:t>
      </w:r>
      <w:r>
        <w:rPr>
          <w:rFonts w:ascii="Times New Roman"/>
          <w:b w:val="false"/>
          <w:i w:val="false"/>
          <w:color w:val="000000"/>
          <w:sz w:val="28"/>
        </w:rPr>
        <w:t xml:space="preserve">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w:t>
      </w:r>
      <w:r>
        <w:rPr>
          <w:rFonts w:ascii="Times New Roman"/>
          <w:b w:val="false"/>
          <w:i/>
          <w:color w:val="000000"/>
          <w:sz w:val="28"/>
        </w:rPr>
        <w:t xml:space="preserve"> - </w:t>
      </w:r>
      <w:r>
        <w:rPr>
          <w:rFonts w:ascii="Times New Roman"/>
          <w:b w:val="false"/>
          <w:i w:val="false"/>
          <w:color w:val="000000"/>
          <w:sz w:val="28"/>
        </w:rPr>
        <w:t>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города республиканского значения, столицы, района (города областного значения), района в городе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8) уполномоченная организация –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4. Праздничным днем является День Победы – 9 Мая.</w:t>
      </w:r>
    </w:p>
    <w:bookmarkEnd w:id="4"/>
    <w:bookmarkStart w:name="z10" w:id="5"/>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5"/>
    <w:bookmarkStart w:name="z11" w:id="6"/>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 1 раз в полугодие).</w:t>
      </w:r>
      <w:r>
        <w:br/>
      </w:r>
      <w:r>
        <w:rPr>
          <w:rFonts w:ascii="Times New Roman"/>
          <w:b w:val="false"/>
          <w:i w:val="false"/>
          <w:color w:val="000000"/>
          <w:sz w:val="28"/>
        </w:rPr>
        <w:t>
      6. Ежемесячная социальная помощь без учета доходов оказывается:</w:t>
      </w:r>
      <w:r>
        <w:br/>
      </w:r>
      <w:r>
        <w:rPr>
          <w:rFonts w:ascii="Times New Roman"/>
          <w:b w:val="false"/>
          <w:i w:val="false"/>
          <w:color w:val="000000"/>
          <w:sz w:val="28"/>
        </w:rPr>
        <w:t>
      1) участникам и инвалидам Великой Отечественной войны, на бытовые нужды, в размере 10 месячных расчетных показателей;</w:t>
      </w:r>
      <w:r>
        <w:br/>
      </w:r>
      <w:r>
        <w:rPr>
          <w:rFonts w:ascii="Times New Roman"/>
          <w:b w:val="false"/>
          <w:i w:val="false"/>
          <w:color w:val="000000"/>
          <w:sz w:val="28"/>
        </w:rPr>
        <w:t>
      2)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на бытовые нужды, в размере 3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маслихата Камыстинского района Костанайской области от 15.05.2014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 мая 2014 года).</w:t>
      </w:r>
      <w:r>
        <w:br/>
      </w:r>
      <w:r>
        <w:rPr>
          <w:rFonts w:ascii="Times New Roman"/>
          <w:b w:val="false"/>
          <w:i w:val="false"/>
          <w:color w:val="000000"/>
          <w:sz w:val="28"/>
        </w:rPr>
        <w:t>
</w:t>
      </w: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r>
        <w:br/>
      </w:r>
      <w:r>
        <w:rPr>
          <w:rFonts w:ascii="Times New Roman"/>
          <w:b w:val="false"/>
          <w:i w:val="false"/>
          <w:color w:val="000000"/>
          <w:sz w:val="28"/>
        </w:rPr>
        <w:t>
      1) инвалидам всех категорий, на оперативное лечение, без учета доходов, в размере не более 50 месячных расчетных показателей;</w:t>
      </w:r>
      <w:r>
        <w:br/>
      </w:r>
      <w:r>
        <w:rPr>
          <w:rFonts w:ascii="Times New Roman"/>
          <w:b w:val="false"/>
          <w:i w:val="false"/>
          <w:color w:val="000000"/>
          <w:sz w:val="28"/>
        </w:rPr>
        <w:t>
      2) инвалидам всех категорий, для возмещения расходов, связанных с их проездом в санаторий и реабилитационные центры и обратно, без учета доходов, в размере не более 3 месячных расчетных показателей;</w:t>
      </w:r>
      <w:r>
        <w:br/>
      </w:r>
      <w:r>
        <w:rPr>
          <w:rFonts w:ascii="Times New Roman"/>
          <w:b w:val="false"/>
          <w:i w:val="false"/>
          <w:color w:val="000000"/>
          <w:sz w:val="28"/>
        </w:rPr>
        <w:t>
      3) лицам, больным заразной формой туберкулеза, выписанным из специализированной противотуберкулезной медицинской организации, на дополнительное питание, без учета доходов, в размере не более 15 месячных расчетных показателей;</w:t>
      </w:r>
      <w:r>
        <w:br/>
      </w:r>
      <w:r>
        <w:rPr>
          <w:rFonts w:ascii="Times New Roman"/>
          <w:b w:val="false"/>
          <w:i w:val="false"/>
          <w:color w:val="000000"/>
          <w:sz w:val="28"/>
        </w:rPr>
        <w:t>
      4) молодежи из семей со среднедушевым доходом ниже величины прожиточного минимума, установленного по Костанайской области (далее - прожиточный минимум) за последние двенадцать месяцев перед обращением, а также без учета доходов, молодежи, относящихся к социально уязвимым слоям населения, продолжающей обучение за счет средств местного бюджета для возмещения расходов, связанных с получением технического и профессионального образования, послесреднего и высшего образования, за исключением лиц, являющихся обладателями образовательных грантов, получателями иных видов выплат из государственного бюджета, направленных на оплату обучения в организации образования, перечисляемой частями в течение учебного года по фактическим затратам в размере не более 400 месячных расчетных показателей;</w:t>
      </w:r>
      <w:r>
        <w:br/>
      </w: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уполномоченном органе, а также лицам из малообеспеченных семей на погребение несовершеннолетних детей, в размере 15 месячных расчетных показателей;</w:t>
      </w:r>
      <w:r>
        <w:br/>
      </w:r>
      <w:r>
        <w:rPr>
          <w:rFonts w:ascii="Times New Roman"/>
          <w:b w:val="false"/>
          <w:i w:val="false"/>
          <w:color w:val="000000"/>
          <w:sz w:val="28"/>
        </w:rPr>
        <w:t>
      6)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7 месячных расчетных показателей;</w:t>
      </w:r>
      <w:r>
        <w:br/>
      </w:r>
      <w:r>
        <w:rPr>
          <w:rFonts w:ascii="Times New Roman"/>
          <w:b w:val="false"/>
          <w:i w:val="false"/>
          <w:color w:val="000000"/>
          <w:sz w:val="28"/>
        </w:rPr>
        <w:t>
      7) гражданину (семье), пострадавшему вследствие стихийного бедствия или пожара, без учета доходов, в размере не более 50 месячных расчетных показателей;</w:t>
      </w:r>
      <w:r>
        <w:br/>
      </w:r>
      <w:r>
        <w:rPr>
          <w:rFonts w:ascii="Times New Roman"/>
          <w:b w:val="false"/>
          <w:i w:val="false"/>
          <w:color w:val="000000"/>
          <w:sz w:val="28"/>
        </w:rPr>
        <w:t>
      8) участникам и инвалидам Великой Отечественной войны, в размере 150 000 тенге;</w:t>
      </w:r>
      <w:r>
        <w:br/>
      </w:r>
      <w:r>
        <w:rPr>
          <w:rFonts w:ascii="Times New Roman"/>
          <w:b w:val="false"/>
          <w:i w:val="false"/>
          <w:color w:val="000000"/>
          <w:sz w:val="28"/>
        </w:rPr>
        <w:t>
      9) лицам, приравненным по льготам и гарантиям к участникам и инвалидам Великой Отечественной войны, другим категориям лиц, приравненных по льготам и гарантиям к участникам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размере 5 месячных расчетных показателей.</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решениями маслихата Камыстинского района Костанайской области от 24.12.2014 </w:t>
      </w:r>
      <w:r>
        <w:rPr>
          <w:rFonts w:ascii="Times New Roman"/>
          <w:b w:val="false"/>
          <w:i w:val="false"/>
          <w:color w:val="00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20.03.2015 </w:t>
      </w:r>
      <w:r>
        <w:rPr>
          <w:rFonts w:ascii="Times New Roman"/>
          <w:b w:val="false"/>
          <w:i w:val="false"/>
          <w:color w:val="00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r>
        <w:br/>
      </w:r>
      <w:r>
        <w:rPr>
          <w:rFonts w:ascii="Times New Roman"/>
          <w:b w:val="false"/>
          <w:i w:val="false"/>
          <w:color w:val="000000"/>
          <w:sz w:val="28"/>
        </w:rPr>
        <w:t>
      Порог среднедушевого дохода в размере однократного прожиточного минимума установленного по Костанайской области.</w:t>
      </w:r>
      <w:r>
        <w:br/>
      </w:r>
      <w:r>
        <w:rPr>
          <w:rFonts w:ascii="Times New Roman"/>
          <w:b w:val="false"/>
          <w:i w:val="false"/>
          <w:color w:val="000000"/>
          <w:sz w:val="28"/>
        </w:rPr>
        <w:t>
</w:t>
      </w:r>
      <w:r>
        <w:rPr>
          <w:rFonts w:ascii="Times New Roman"/>
          <w:b w:val="false"/>
          <w:i w:val="false"/>
          <w:color w:val="000000"/>
          <w:sz w:val="28"/>
        </w:rPr>
        <w:t>
      9.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r>
        <w:br/>
      </w:r>
      <w:r>
        <w:rPr>
          <w:rFonts w:ascii="Times New Roman"/>
          <w:b w:val="false"/>
          <w:i w:val="false"/>
          <w:color w:val="000000"/>
          <w:sz w:val="28"/>
        </w:rPr>
        <w:t>
</w:t>
      </w: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6"/>
    <w:bookmarkStart w:name="z16" w:id="7"/>
    <w:p>
      <w:pPr>
        <w:spacing w:after="0"/>
        <w:ind w:left="0"/>
        <w:jc w:val="left"/>
      </w:pPr>
      <w:r>
        <w:rPr>
          <w:rFonts w:ascii="Times New Roman"/>
          <w:b/>
          <w:i w:val="false"/>
          <w:color w:val="000000"/>
        </w:rPr>
        <w:t xml:space="preserve"> 
3. Порядок оказания социальной помощи</w:t>
      </w:r>
    </w:p>
    <w:bookmarkEnd w:id="7"/>
    <w:bookmarkStart w:name="z17" w:id="8"/>
    <w:p>
      <w:pPr>
        <w:spacing w:after="0"/>
        <w:ind w:left="0"/>
        <w:jc w:val="both"/>
      </w:pPr>
      <w:r>
        <w:rPr>
          <w:rFonts w:ascii="Times New Roman"/>
          <w:b w:val="false"/>
          <w:i w:val="false"/>
          <w:color w:val="000000"/>
          <w:sz w:val="28"/>
        </w:rPr>
        <w:t>
      11. Социальная помощь к праздничному дню, оказывается, по списку, утвержденному местным исполнительным органом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
      12. Для получения ежемесячной социальной помощи лица, указанные в </w:t>
      </w:r>
      <w:r>
        <w:rPr>
          <w:rFonts w:ascii="Times New Roman"/>
          <w:b w:val="false"/>
          <w:i w:val="false"/>
          <w:color w:val="000000"/>
          <w:sz w:val="28"/>
        </w:rPr>
        <w:t>пункте 6</w:t>
      </w:r>
      <w:r>
        <w:rPr>
          <w:rFonts w:ascii="Times New Roman"/>
          <w:b w:val="false"/>
          <w:i w:val="false"/>
          <w:color w:val="000000"/>
          <w:sz w:val="28"/>
        </w:rPr>
        <w:t xml:space="preserve"> настоящих Правил предоставляют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социальный статус;</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w:t>
      </w:r>
      <w:r>
        <w:rPr>
          <w:rFonts w:ascii="Times New Roman"/>
          <w:b w:val="false"/>
          <w:i w:val="false"/>
          <w:color w:val="000000"/>
          <w:sz w:val="28"/>
        </w:rPr>
        <w:t>
      13. Для получения социальной помощи при наступлении трудной жизненной ситуации заявитель от себя или от имени семьи в уполномоченный орган или акиму села,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w:t>
      </w:r>
      <w:r>
        <w:br/>
      </w:r>
      <w:r>
        <w:rPr>
          <w:rFonts w:ascii="Times New Roman"/>
          <w:b w:val="false"/>
          <w:i w:val="false"/>
          <w:color w:val="000000"/>
          <w:sz w:val="28"/>
        </w:rPr>
        <w:t>
      4) сведения о доходах лица (членов семьи), указанных в подпунктах 4), 5), 6)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
      14.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15. При поступлении заявления на оказание социальной помощи при наступлении трудной жизненной ситуации уполномоченный орган или аким села,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16.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села, сельского округа.</w:t>
      </w:r>
      <w:r>
        <w:br/>
      </w:r>
      <w:r>
        <w:rPr>
          <w:rFonts w:ascii="Times New Roman"/>
          <w:b w:val="false"/>
          <w:i w:val="false"/>
          <w:color w:val="000000"/>
          <w:sz w:val="28"/>
        </w:rPr>
        <w:t>
      Аким села,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
      17.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
      18.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
      19. Уполномоченный орган в течение одного рабочего дня со дня поступления документов от участковой комиссии или акима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
      20.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
      21.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w:t>
      </w:r>
      <w:r>
        <w:rPr>
          <w:rFonts w:ascii="Times New Roman"/>
          <w:b w:val="false"/>
          <w:i w:val="false"/>
          <w:color w:val="000000"/>
          <w:sz w:val="28"/>
        </w:rPr>
        <w:t>пунктах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села, сельского округа.</w:t>
      </w:r>
      <w:r>
        <w:br/>
      </w:r>
      <w:r>
        <w:rPr>
          <w:rFonts w:ascii="Times New Roman"/>
          <w:b w:val="false"/>
          <w:i w:val="false"/>
          <w:color w:val="000000"/>
          <w:sz w:val="28"/>
        </w:rPr>
        <w:t>
</w:t>
      </w:r>
      <w:r>
        <w:rPr>
          <w:rFonts w:ascii="Times New Roman"/>
          <w:b w:val="false"/>
          <w:i w:val="false"/>
          <w:color w:val="000000"/>
          <w:sz w:val="28"/>
        </w:rPr>
        <w:t>
      22.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
      23.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
      24.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Камыстинского района на текущий финансовый год.</w:t>
      </w:r>
    </w:p>
    <w:bookmarkEnd w:id="8"/>
    <w:bookmarkStart w:name="z33" w:id="9"/>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9"/>
    <w:bookmarkStart w:name="z34" w:id="10"/>
    <w:p>
      <w:pPr>
        <w:spacing w:after="0"/>
        <w:ind w:left="0"/>
        <w:jc w:val="both"/>
      </w:pPr>
      <w:r>
        <w:rPr>
          <w:rFonts w:ascii="Times New Roman"/>
          <w:b w:val="false"/>
          <w:i w:val="false"/>
          <w:color w:val="000000"/>
          <w:sz w:val="28"/>
        </w:rPr>
        <w:t>
      27.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предоставленных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10"/>
    <w:bookmarkStart w:name="z36" w:id="11"/>
    <w:p>
      <w:pPr>
        <w:spacing w:after="0"/>
        <w:ind w:left="0"/>
        <w:jc w:val="left"/>
      </w:pPr>
      <w:r>
        <w:rPr>
          <w:rFonts w:ascii="Times New Roman"/>
          <w:b/>
          <w:i w:val="false"/>
          <w:color w:val="000000"/>
        </w:rPr>
        <w:t xml:space="preserve"> 
5. Заключительное положение</w:t>
      </w:r>
    </w:p>
    <w:bookmarkEnd w:id="11"/>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