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dc1a" w14:textId="ead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сентября 2013 года № 61. Зарегистрировано Департаментом юстиции Костанайской области 12 октября 2013 года № 4241. Утратило силу решением маслихата Денисовского района Костанайской области от 24 декабря 2018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Денисовского района Костанайской области от 27.06.2014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 сравнению со ставками специалистов, занимающихся этими видами деятельности в городских условиях, за счет средств районного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27.06.2014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января 2008 года № 30 "Об установлении повышенных, на двадцать пять процентов,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 на 2008 год" (зарегистрировано в Реестре государственной регистрации нормативных правовых актов под № 9-8-88, опубликовано 8 февраля 2008 года в газете "Наше время");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маслихата от 19 декабря 2008 года № 97 "О внесении изменений в решение маслихата от 11 января 2008 года № 30 "Об установлении повышенных, на двадцать пять процентов, должностных окладов и тарифных ставок гражданским служащим социального обеспечения, образования, культуры, работающим в аульной (сельской) местности, за счет средств районного бюджета на 2008 год" (зарегистрировано в Реестре государственной регистрации нормативных правовых актов под № 9-8-108, опубликовано 16 января 2009 года в газете "Наше время").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Денисовского района"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Рахметова С.Ф.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