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7b5d" w14:textId="b4b7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февраля 2013 года № 9. Зарегистрировано Департаментом юстиции Костанайской области 15 марта 2013 года № 4065. Утратило силу в связи с истечением срока действия (письмо маслихата Денисовского района Костанайской области от 9 января 2014 года № 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Денисовского района Костанайской области от 09.01.2014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С.Ф. 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