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1e56" w14:textId="8d61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2012 года № 94 "О районном бюджете Амангельдинского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23 апреля 2013 года № 123. Зарегистрировано Департаментом юстиции Костанайской области 30 апреля 2013 года № 4119. Утратило силу в связи с истечением срока действия (письмо маслихата Амангельдинского района Костанайской области от 27 января 2014 года № 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Амангельдинского района Костанайской области от 27.01.2014 № 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Амангельдинского района на 2013-2015 годы" (зарегистрировано в Реестре государственной регистрации нормативных правовых актов за № 3960, опубликованное 11 января 2013 года в газете "Аманкелді арайы")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1499158,0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153673,0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13206,0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1328279,0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1502133,8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17859,0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26028,0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8169,0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-20834,8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20834,8 тысяча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сессий                        Кусайынов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Саматов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М. Сакетов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апреля 2013 года № 123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94 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Амангельдинского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73"/>
        <w:gridCol w:w="433"/>
        <w:gridCol w:w="513"/>
        <w:gridCol w:w="7873"/>
        <w:gridCol w:w="19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1499158,0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153673,0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76636,0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76636,0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7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1328279,0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1328279,0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653"/>
        <w:gridCol w:w="713"/>
        <w:gridCol w:w="7433"/>
        <w:gridCol w:w="19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1502133,8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186007,9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163761,9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63502,0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60398,5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3103,5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87566,9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87337,9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10239,9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8619,9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933363,0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92163,0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92163,0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62206,0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805849,0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805849,0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789044,0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35351,0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35351,0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114553,3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95690,3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95690,3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55215,3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18863,0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18863,0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17198,0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23516,5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2087,5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87822,7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33329,7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33329,7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33329,7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36666,1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34466,1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255,1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15832,9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6270,9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5314,9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68277,8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15870,8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8698,8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2066,3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13"/>
        <w:gridCol w:w="673"/>
        <w:gridCol w:w="733"/>
        <w:gridCol w:w="7413"/>
        <w:gridCol w:w="19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-20834,8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20834,8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апреля 2013 года № 123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94 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поселков,</w:t>
      </w:r>
      <w:r>
        <w:br/>
      </w:r>
      <w:r>
        <w:rPr>
          <w:rFonts w:ascii="Times New Roman"/>
          <w:b/>
          <w:i w:val="false"/>
          <w:color w:val="000000"/>
        </w:rPr>
        <w:t>
аулы (сел), аульных (сельских) округов</w:t>
      </w:r>
      <w:r>
        <w:br/>
      </w:r>
      <w:r>
        <w:rPr>
          <w:rFonts w:ascii="Times New Roman"/>
          <w:b/>
          <w:i w:val="false"/>
          <w:color w:val="000000"/>
        </w:rPr>
        <w:t>
Амангельдинского района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13"/>
        <w:gridCol w:w="693"/>
        <w:gridCol w:w="693"/>
        <w:gridCol w:w="7393"/>
        <w:gridCol w:w="197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87566,9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87566,9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14944,8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14715,8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Аксай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Тасты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Есирского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4227,1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4227,1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20256,5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Есирского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Аксай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Тасты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апреля 2013 года № 123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94 </w:t>
      </w:r>
    </w:p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поселков,</w:t>
      </w:r>
      <w:r>
        <w:br/>
      </w:r>
      <w:r>
        <w:rPr>
          <w:rFonts w:ascii="Times New Roman"/>
          <w:b/>
          <w:i w:val="false"/>
          <w:color w:val="000000"/>
        </w:rPr>
        <w:t>
аулы (сел), аульных (сельских) округов</w:t>
      </w:r>
      <w:r>
        <w:br/>
      </w:r>
      <w:r>
        <w:rPr>
          <w:rFonts w:ascii="Times New Roman"/>
          <w:b/>
          <w:i w:val="false"/>
          <w:color w:val="000000"/>
        </w:rPr>
        <w:t>
Амангельдинского района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3"/>
        <w:gridCol w:w="693"/>
        <w:gridCol w:w="693"/>
        <w:gridCol w:w="7273"/>
        <w:gridCol w:w="197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95037,0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Аксай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Тасты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Есирского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Есирского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апреля 2013 года № 123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94 </w:t>
      </w:r>
    </w:p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поселков,</w:t>
      </w:r>
      <w:r>
        <w:br/>
      </w:r>
      <w:r>
        <w:rPr>
          <w:rFonts w:ascii="Times New Roman"/>
          <w:b/>
          <w:i w:val="false"/>
          <w:color w:val="000000"/>
        </w:rPr>
        <w:t>
аулы (сел), аульных (сельских) округов</w:t>
      </w:r>
      <w:r>
        <w:br/>
      </w:r>
      <w:r>
        <w:rPr>
          <w:rFonts w:ascii="Times New Roman"/>
          <w:b/>
          <w:i w:val="false"/>
          <w:color w:val="000000"/>
        </w:rPr>
        <w:t>
Амангельдинского района на 2015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13"/>
        <w:gridCol w:w="673"/>
        <w:gridCol w:w="713"/>
        <w:gridCol w:w="7193"/>
        <w:gridCol w:w="19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101641,0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Аксай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Тасты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Есирского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Есирского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