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bc1ce" w14:textId="19bc1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оказании социальной помощи отдельным категориям нуждающихся граждан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Амангельдинского района Костанайской области от 5 марта 2013 года № 114. Зарегистрировано Департаментом юстиции Костанайской области 2 апреля 2013 года № 4076. Утратило силу решением маслихата Амангельдинского района Костанайской области от 16 октября 2013 года № 169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решением маслихата Амангельдинского района Костанайской области от 16.10.2013 № 169 (вводится в действие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15)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"Назначение и выплата социальной помощи отдельным категориям нуждающихся граждан по решениям местных представительных органов", утвержденным постановлением Правительства Республики Казахстан от 7 апреля 2011 года </w:t>
      </w:r>
      <w:r>
        <w:rPr>
          <w:rFonts w:ascii="Times New Roman"/>
          <w:b w:val="false"/>
          <w:i w:val="false"/>
          <w:color w:val="000000"/>
          <w:sz w:val="28"/>
        </w:rPr>
        <w:t>№ 394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в сфере социальной защиты, оказываемых местными исполнительными органами" Амангельдинский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1.Оказать социальную помощь: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инвалидам всех категорий, без учета доходов, на оперативное лечение по фактическим затратам, единовременно, но не более 50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лицам из малообеспеченных семей на погребение несовершеннолетних детей, единовременно, в размере 15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лицам из семей, имеющих среднедушевой доход ниже величины прожиточного минимума по Костанайской области за квартал, предшествующий кварталу обращения, на погребение умерших родственников, на день смерти зарегистрированных в качестве безработных в государственном учреждении "Отдел занятости и социальных программ Амангельдинского района" (далее – уполномоченный орган по вопросам занятости), единовременно, в размере 15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участникам и инвалидам Великой Отечественной войны ко Дню Победы в Великой Отечественной войне, единовременно, в размере 25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лицам, больным заразной формой туберкулеза, выписанным из специализированной противотуберкулезной медицинской организации, без учета доходов, на дополнительное питание, единовременно, в размере 15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молодежи из семей со среднедушевым доходом ниже величины прожиточного минимума, установленного по Костанайской области за квартал, предшествующий кварталу обращения, для возмещения расходов, связанных с получением технического и профессионального, послесреднего или высшего образования, по фактическим затратам на оплату обучения в организации образования, за исключением лиц, являющихся обладателями государственных образовательных грантов, получателями иных выплат из государственного бюджета, направленных на оплату обучения в организациях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участникам и инвалидам Великой Отечественной войны на бытовые нужды, ежемесячно в размере 6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инвалидам на возмещение расходов, связанных с проездом в санатории или реабилитационные центры, единовременно, по фактическим затратам;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лицам, приравненным по льготам и гарантиям к участникам и инвалидам Великой Отечественной войны, а также другим категориям лиц, приравненных по льготам и гарантиям к участникам войны ко Дню Победы в Великой Отечественной войне, единовременно, в размере пяти месячных расчетных показателей.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изменением, внесенным решением маслихата Амангельдинского района Костанайской области от 23.04.2013 </w:t>
      </w:r>
      <w:r>
        <w:rPr>
          <w:rFonts w:ascii="Times New Roman"/>
          <w:b w:val="false"/>
          <w:i w:val="false"/>
          <w:color w:val="000000"/>
          <w:sz w:val="28"/>
        </w:rPr>
        <w:t>№ 124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Определить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документов, необходимых для получения государственной услуги "Назначение и выплата социальной помощи отдельным категориям нуждающихся граждан по решениям местных представительных органов",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1189"/>
        <w:gridCol w:w="1111"/>
      </w:tblGrid>
      <w:tr>
        <w:trPr>
          <w:trHeight w:val="30" w:hRule="atLeast"/>
        </w:trPr>
        <w:tc>
          <w:tcPr>
            <w:tcW w:w="111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</w:t>
            </w:r>
          </w:p>
        </w:tc>
        <w:tc>
          <w:tcPr>
            <w:tcW w:w="11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внеочередной сессии</w:t>
            </w:r>
          </w:p>
        </w:tc>
        <w:tc>
          <w:tcPr>
            <w:tcW w:w="11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Дауитбаев</w:t>
            </w:r>
          </w:p>
        </w:tc>
      </w:tr>
      <w:tr>
        <w:trPr>
          <w:trHeight w:val="30" w:hRule="atLeast"/>
        </w:trPr>
        <w:tc>
          <w:tcPr>
            <w:tcW w:w="111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</w:t>
            </w:r>
          </w:p>
        </w:tc>
        <w:tc>
          <w:tcPr>
            <w:tcW w:w="11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маслихата</w:t>
            </w:r>
          </w:p>
        </w:tc>
        <w:tc>
          <w:tcPr>
            <w:tcW w:w="11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Саматов</w:t>
            </w:r>
          </w:p>
        </w:tc>
      </w:tr>
      <w:tr>
        <w:trPr>
          <w:trHeight w:val="30" w:hRule="atLeast"/>
        </w:trPr>
        <w:tc>
          <w:tcPr>
            <w:tcW w:w="111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СОГЛАСОВАНО:</w:t>
            </w:r>
          </w:p>
        </w:tc>
        <w:tc>
          <w:tcPr>
            <w:tcW w:w="11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государственного</w:t>
            </w:r>
          </w:p>
        </w:tc>
        <w:tc>
          <w:tcPr>
            <w:tcW w:w="11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 "Отдел занятости</w:t>
            </w:r>
          </w:p>
        </w:tc>
        <w:tc>
          <w:tcPr>
            <w:tcW w:w="11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социальных программ</w:t>
            </w:r>
          </w:p>
        </w:tc>
        <w:tc>
          <w:tcPr>
            <w:tcW w:w="11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Амангельдинского района"</w:t>
            </w:r>
          </w:p>
        </w:tc>
        <w:tc>
          <w:tcPr>
            <w:tcW w:w="11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 М. Тобагабулов</w:t>
            </w:r>
          </w:p>
        </w:tc>
        <w:tc>
          <w:tcPr>
            <w:tcW w:w="11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государственного</w:t>
            </w:r>
          </w:p>
        </w:tc>
        <w:tc>
          <w:tcPr>
            <w:tcW w:w="11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 "Отдел экономики</w:t>
            </w:r>
          </w:p>
        </w:tc>
        <w:tc>
          <w:tcPr>
            <w:tcW w:w="11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бюджетного планирования</w:t>
            </w:r>
          </w:p>
        </w:tc>
        <w:tc>
          <w:tcPr>
            <w:tcW w:w="11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Амангельдинского района"</w:t>
            </w:r>
          </w:p>
        </w:tc>
        <w:tc>
          <w:tcPr>
            <w:tcW w:w="11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 М. Сакетов</w:t>
            </w:r>
          </w:p>
        </w:tc>
        <w:tc>
          <w:tcPr>
            <w:tcW w:w="11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марта 2013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114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документов, необходимых</w:t>
      </w:r>
      <w:r>
        <w:br/>
      </w:r>
      <w:r>
        <w:rPr>
          <w:rFonts w:ascii="Times New Roman"/>
          <w:b/>
          <w:i w:val="false"/>
          <w:color w:val="000000"/>
        </w:rPr>
        <w:t>для получения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"Назначение и выплата социальной помощи отдельным</w:t>
      </w:r>
      <w:r>
        <w:br/>
      </w:r>
      <w:r>
        <w:rPr>
          <w:rFonts w:ascii="Times New Roman"/>
          <w:b/>
          <w:i w:val="false"/>
          <w:color w:val="000000"/>
        </w:rPr>
        <w:t>категориям нуждающихся граждан по решениям</w:t>
      </w:r>
      <w:r>
        <w:br/>
      </w:r>
      <w:r>
        <w:rPr>
          <w:rFonts w:ascii="Times New Roman"/>
          <w:b/>
          <w:i w:val="false"/>
          <w:color w:val="000000"/>
        </w:rPr>
        <w:t>местных представительных органов"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с изменением, внесенным решением маслихата Амангельдинского района Костанайской области от 23.04.2013 </w:t>
      </w:r>
      <w:r>
        <w:rPr>
          <w:rFonts w:ascii="Times New Roman"/>
          <w:b w:val="false"/>
          <w:i w:val="false"/>
          <w:color w:val="ff0000"/>
          <w:sz w:val="28"/>
        </w:rPr>
        <w:t>№ 124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Обязательные документы: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потребителя, обратившегося за социальной помощью;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документ, удостоверяющий личность получателя, а для несовершеннолетних получателей – свидетельство о рождении;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документ, подтверждающий регистрацию по месту жительства 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документ, подтверждающий наличие банковского счета 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 обращении законного представителя получателя, прилагаются документ, удостоверяющий личность, и документ, подтверждающий полномочия законного представителя.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Дополнительные документы: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инвалидам всех категорий, без учета доходов, на оперативное лечение по фактическим затратам: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социальный статус 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фактические затраты на лечение;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лицам из малообеспеченных семей на погребение несовершеннолетних детей: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доходах лица (семьи) за квартал, предшествующий кварталу обращения;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свидетельства о смерти;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лицам из семей, имеющих среднедушевой доход ниже величины прожиточного минимума за квартал, предшествующий кварталу обращения, на погребение умерших родственников, на день смерти зарегистрированных в качестве безработных в уполномоченном органе по вопросам занятости: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доходах лица (семьи) за квартал, предшествующий кварталу обращения;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свидетельство о смерти;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родственные отношения;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участникам и инвалидам Великой Отечественной войны ко Дню Победы в Великой Отечественной войне: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социальный статус получателя, в случае если данный гражданин не состоит на учете в уполномоченном органе;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лицам, больным заразной формой туберкулеза, выписанным из специализированной противотуберкулезной медицинской организации, без учета доходов, на дополнительное питание: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справка из соответствующей медицинской организации, подтверждающая нахождение на лечении;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молодежи из семей со среднедушевым доходом ниже величины прожиточного минимума установленного по Костанайской области за квартал, предшествующий кварталу обращения, для возмещения расходов, связанных с получением технического и профессионального, послесреднего или высшего образования, по фактическим затратам на оплату обучения в организации образования, за исключением лиц, являющихся обладателями государственных образовательных грантов, получателями иных выплат из государственного бюджета, направленных на оплату обучения в организациях образования: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доходах получателя (семьи) за квартал, предшествующий кварталу обращения;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место учебы и размер оплаты обучения за учебный год, выданный соответствующим учебным заведением;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оплату за обучение;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участникам и инвалидам Великой Отечественной войны на бытовые нужды: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социальный статус получателя, в случае если данный гражданин не состоит на учете в уполномоченном органе.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для инвалидов на возмещение расходов, связанных с проездом в санаторий или реабилитационный центр, по фактическим затратам: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социальный статус 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выписка из индивидуальной программы реабилитации инвалида;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выписка из санаторно-курортной карты или медицинской карты;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проездные билеты (от места жительства до пункта назначения и обратно);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лицам, приравненным по льготам и гарантиям к участникам и инвалидам Великой Отечественной войны, а также другим категориям лиц, приравненных по льготам и гарантиям к участникам войны ко Дню Победы в Великой Отечественной войне: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социальный статус получателя, в случае если данный гражданин не состоит на учете в уполномоченном органе.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Документы предоставляются в копиях и подлинниках для сверки, после чего подлинники документов возвращаются заявителю в день подачи заявления.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случае, предусмотренном подпунктом 3)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решения, уполномоченный орган по вопросам занятости проверяет регистрацию в качестве безработных.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