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23f" w14:textId="57ef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марта 2013 года № 102. Зарегистрировано Департаментом юстиции Костанайской области 3 апреля 2013 года № 4083. Утратило силу решением маслихата города Лисаковска Костанайской области от 2 сентября 2013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02.09.2013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квартал, предшествующий кварталу обращения, для возмещения расходов, связанных с получением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государственном учреждении "Отдел занятости и социальных программ акимата города Лисаковска" (далее – уполномоченный орган по вопросам занятости), а также лицам из малообеспеченных семей на погребение умерших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категорий, на оперативное лечение по фактическим затратам,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ко Дню Победы в Великой Отечественной войне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всех категорий, для возмещения расходов, связанных с их проездом в реабилитационные центры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Лисаковска Костанайской области от 23.04.2013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Оказывать ежемесячную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на бытовые нужды,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на бытовые нужды,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социальной помощи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социальной помощи отдельным категориям нуждающихся граждан" от 7 октября 2011 года № 458 (зарегистрировано в Реестре государственной регистрации нормативных правовых актов за № 9-4-189, опубликовано 27 октября 2011 года в газете "Лисаковская новь"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Бермухамбетова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получения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города Лисаковска Костанайской области от 23.04.2013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лиц, больных заразной формой туберкулеза, выписанных из специализированной противотуберкулезной медицинской организации,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специализированной противотуберкулезной медицинской организации,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квартал, предшествующий кварталу обращения, для возмещения расходов, связанных с получением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соответствующей организацией образования, подтверждающий место учебы и размер оплаты обучения за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уполномоченном органе по вопросам занятости, а также лицам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супружеские отношения (на погребение умерших супругов, зарегистрированных на день смерти в качестве безработных);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семей, имеющих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инвалидов всех категорий, на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стоимость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а также лиц, проработавших (прослуживших)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инвалидов всех категорий, для возмещения расходов, связанных с проездом в реабилитационные центры и обратно: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стоимость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в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назначении ежемесячной социальной помощи для участников и инвалидов Великой Отечественной войны, для лиц, приравненных по льготам и гарантиям к участникам и инвалидам Великой Отечественной войны и для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подлинниках и копиях для сверки, после чего подлинники документов возвращаются заявителю в день подачи заявления.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