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b412" w14:textId="926b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3 октября 2013 года № 133. Зарегистрировано Департаментом юстиции Костанайской области 29 октября 2013 года № 4275. Утратило силу решением маслихата города Аркалыка Костанайской области от 30 марта 2017 года № 96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города Аркалыка Костанайской области от 30.03.2017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Аркалыкский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от 27 марта 2013 года № 95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4096, опубликовано 26 апреля 2013 года в газете "Торгай").</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Аркалыкского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Аркалыкского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акимата города Аркалыка"</w:t>
      </w:r>
      <w:r>
        <w:br/>
      </w:r>
      <w:r>
        <w:rPr>
          <w:rFonts w:ascii="Times New Roman"/>
          <w:b w:val="false"/>
          <w:i w:val="false"/>
          <w:color w:val="000000"/>
          <w:sz w:val="28"/>
        </w:rPr>
        <w:t>
      ________________ К. Омарова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3 октября 2013 года</w:t>
            </w:r>
            <w:r>
              <w:br/>
            </w:r>
            <w:r>
              <w:rPr>
                <w:rFonts w:ascii="Times New Roman"/>
                <w:b w:val="false"/>
                <w:i w:val="false"/>
                <w:color w:val="000000"/>
                <w:sz w:val="20"/>
              </w:rPr>
              <w:t>№ 133</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8)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города Аркалыка Костанайской области от 29.05.2014 </w:t>
      </w:r>
      <w:r>
        <w:rPr>
          <w:rFonts w:ascii="Times New Roman"/>
          <w:b w:val="false"/>
          <w:i w:val="false"/>
          <w:color w:val="ff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относящейся к социально уязвимым слоям населения, продолжающей обучение за счет средств местного бюджета, для возмещения расходов, связанных с получением высшего образования, по фактическим затратам на оплату обучения в организации образования, за исключением лиц, являющихся обладателями образовательных грантов, получателями иных выплат из государственного бюджета, направленных на оплату обучения в организации образования, перечисляемая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30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в размере 150 тысяч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города Аркалыка Костанайской области от 20.03.2015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социальный статус получателя;</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xml:space="preserve">4) сведения о доходах лиц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w:t>
      </w:r>
      <w:r>
        <w:br/>
      </w: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города Лисаковска на текущий финансовый год.</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