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4fe9" w14:textId="6694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акимата от 11 июня 2013 года № 220 "Об установлении видов субсидируемых удобрений и гербицидов, норм субсидий"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12 сентября 2013 года № 388. Зарегистрировано Департаментом юстиции Костанайской области 30 сентября 2013 года № 4224. Утратило силу - Постановлением акимата Костанайской области от 11 декабря 2013 года № 548</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Костанайской области от 11.12.2013 № 548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8</w:t>
      </w:r>
      <w:r>
        <w:rPr>
          <w:rFonts w:ascii="Times New Roman"/>
          <w:b w:val="false"/>
          <w:i w:val="false"/>
          <w:color w:val="000000"/>
          <w:sz w:val="28"/>
        </w:rPr>
        <w:t xml:space="preserve"> Правил субсидирования из местных бюджетов на повышение урожайности и качества продукции растениеводства,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221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11 июня 2013 года № 220 "Об установлении видов субсидируемых удобрений и гербицидов, норм субсидий" (зарегистрировано в Реестре государственной регистрации нормативных правовых актов под № 4158, опубликовано 28 июня 2013 года в газете "Қостанай таңы") следующее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"Виды субсидируемых гербицидов и нормы субсидий на 1 килограмм (литр) гербицидов, приобретенных у поставщика гербицидов в текущем году и 4 квартале предыдущего года" к вышеуказанному постановлению дополнить пунктами 168, 169, 170, 171, 172, 173, 174, 175, 176, 177, 178, 179, 180, 181, 182, 183, 184, 185, 186, 187, 188, 189, 190, 191, 192, 193, 194, 195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823"/>
        <w:gridCol w:w="1253"/>
        <w:gridCol w:w="562"/>
        <w:gridCol w:w="1235"/>
      </w:tblGrid>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ЭФИРАН, 82%</w:t>
            </w:r>
            <w:r>
              <w:br/>
            </w:r>
            <w:r>
              <w:rPr>
                <w:rFonts w:ascii="Times New Roman"/>
                <w:b w:val="false"/>
                <w:i w:val="false"/>
                <w:color w:val="000000"/>
                <w:sz w:val="20"/>
              </w:rPr>
              <w:t>
в.р.(2-этилгексиловый эфир 2,4</w:t>
            </w:r>
            <w:r>
              <w:br/>
            </w:r>
            <w:r>
              <w:rPr>
                <w:rFonts w:ascii="Times New Roman"/>
                <w:b w:val="false"/>
                <w:i w:val="false"/>
                <w:color w:val="000000"/>
                <w:sz w:val="20"/>
              </w:rPr>
              <w:t>
дихлорфеноксиуксусной кислоты, 820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АВЕСТАР, 10% к.э.</w:t>
            </w:r>
            <w:r>
              <w:br/>
            </w:r>
            <w:r>
              <w:rPr>
                <w:rFonts w:ascii="Times New Roman"/>
                <w:b w:val="false"/>
                <w:i w:val="false"/>
                <w:color w:val="000000"/>
                <w:sz w:val="20"/>
              </w:rPr>
              <w:t>
(феноксапроп-п-этил, 100 г/л +</w:t>
            </w:r>
            <w:r>
              <w:br/>
            </w:r>
            <w:r>
              <w:rPr>
                <w:rFonts w:ascii="Times New Roman"/>
                <w:b w:val="false"/>
                <w:i w:val="false"/>
                <w:color w:val="000000"/>
                <w:sz w:val="20"/>
              </w:rPr>
              <w:t>
фенклоразол-этил (антидот), 50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БУТИЗАН 400 КС, 40% к.c.</w:t>
            </w:r>
            <w:r>
              <w:br/>
            </w:r>
            <w:r>
              <w:rPr>
                <w:rFonts w:ascii="Times New Roman"/>
                <w:b w:val="false"/>
                <w:i w:val="false"/>
                <w:color w:val="000000"/>
                <w:sz w:val="20"/>
              </w:rPr>
              <w:t>
(метазахлор, 400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19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ВАЛСАГЛИФ, в.р. (глифосат, 360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ВАЛСАМИН, 72% в.р. (2,4-Д</w:t>
            </w:r>
            <w:r>
              <w:br/>
            </w:r>
            <w:r>
              <w:rPr>
                <w:rFonts w:ascii="Times New Roman"/>
                <w:b w:val="false"/>
                <w:i w:val="false"/>
                <w:color w:val="000000"/>
                <w:sz w:val="20"/>
              </w:rPr>
              <w:t>
диметиламинная соль, 720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ГЕПАРД, к.э. (феноксапроп-п-этил,</w:t>
            </w:r>
            <w:r>
              <w:br/>
            </w:r>
            <w:r>
              <w:rPr>
                <w:rFonts w:ascii="Times New Roman"/>
                <w:b w:val="false"/>
                <w:i w:val="false"/>
                <w:color w:val="000000"/>
                <w:sz w:val="20"/>
              </w:rPr>
              <w:t>
100 г/л + фенклоразол-этил</w:t>
            </w:r>
            <w:r>
              <w:br/>
            </w:r>
            <w:r>
              <w:rPr>
                <w:rFonts w:ascii="Times New Roman"/>
                <w:b w:val="false"/>
                <w:i w:val="false"/>
                <w:color w:val="000000"/>
                <w:sz w:val="20"/>
              </w:rPr>
              <w:t>
(антидот), 27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ГРАНСТАР ПРО, в.д.г.</w:t>
            </w:r>
            <w:r>
              <w:br/>
            </w:r>
            <w:r>
              <w:rPr>
                <w:rFonts w:ascii="Times New Roman"/>
                <w:b w:val="false"/>
                <w:i w:val="false"/>
                <w:color w:val="000000"/>
                <w:sz w:val="20"/>
              </w:rPr>
              <w:t>
(трибенурон-метил, 750 г/кг)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АРМОН – Эфир, 72% к.э.</w:t>
            </w:r>
            <w:r>
              <w:br/>
            </w:r>
            <w:r>
              <w:rPr>
                <w:rFonts w:ascii="Times New Roman"/>
                <w:b w:val="false"/>
                <w:i w:val="false"/>
                <w:color w:val="000000"/>
                <w:sz w:val="20"/>
              </w:rPr>
              <w:t>
(2-этилгексиловый эфир 2,4-Д</w:t>
            </w:r>
            <w:r>
              <w:br/>
            </w:r>
            <w:r>
              <w:rPr>
                <w:rFonts w:ascii="Times New Roman"/>
                <w:b w:val="false"/>
                <w:i w:val="false"/>
                <w:color w:val="000000"/>
                <w:sz w:val="20"/>
              </w:rPr>
              <w:t>
кислоты)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ДОМИНАТОР МЕГА, в.р.(глифосат, 480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 к.к.р. (2-этилгексиловый эфир</w:t>
            </w:r>
            <w:r>
              <w:br/>
            </w:r>
            <w:r>
              <w:rPr>
                <w:rFonts w:ascii="Times New Roman"/>
                <w:b w:val="false"/>
                <w:i w:val="false"/>
                <w:color w:val="000000"/>
                <w:sz w:val="20"/>
              </w:rPr>
              <w:t>
2,4-Д кислоты, 950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ЗИНГЕР, с.п. (метсульфурон-метил,</w:t>
            </w:r>
            <w:r>
              <w:br/>
            </w:r>
            <w:r>
              <w:rPr>
                <w:rFonts w:ascii="Times New Roman"/>
                <w:b w:val="false"/>
                <w:i w:val="false"/>
                <w:color w:val="000000"/>
                <w:sz w:val="20"/>
              </w:rPr>
              <w:t>
600 г/кг)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в.р. (глифосат, 360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КОНДОР 240, к.э. (оксифлуорфен, 240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ЛАРЕН ПРО, в.д.г.</w:t>
            </w:r>
            <w:r>
              <w:br/>
            </w:r>
            <w:r>
              <w:rPr>
                <w:rFonts w:ascii="Times New Roman"/>
                <w:b w:val="false"/>
                <w:i w:val="false"/>
                <w:color w:val="000000"/>
                <w:sz w:val="20"/>
              </w:rPr>
              <w:t>
(метсульфурон-метил, 600 г/кг)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ЛАРЕН, 60% с.п. (метсульфуронметил,</w:t>
            </w:r>
            <w:r>
              <w:br/>
            </w:r>
            <w:r>
              <w:rPr>
                <w:rFonts w:ascii="Times New Roman"/>
                <w:b w:val="false"/>
                <w:i w:val="false"/>
                <w:color w:val="000000"/>
                <w:sz w:val="20"/>
              </w:rPr>
              <w:t>
600 г/кг)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ЛОНТРЕЛ 300, в.р. (клопиралид, 300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к.э.</w:t>
            </w:r>
            <w:r>
              <w:br/>
            </w:r>
            <w:r>
              <w:rPr>
                <w:rFonts w:ascii="Times New Roman"/>
                <w:b w:val="false"/>
                <w:i w:val="false"/>
                <w:color w:val="000000"/>
                <w:sz w:val="20"/>
              </w:rPr>
              <w:t>
(феноксапроп-п-этил, 140 г/л +</w:t>
            </w:r>
            <w:r>
              <w:br/>
            </w:r>
            <w:r>
              <w:rPr>
                <w:rFonts w:ascii="Times New Roman"/>
                <w:b w:val="false"/>
                <w:i w:val="false"/>
                <w:color w:val="000000"/>
                <w:sz w:val="20"/>
              </w:rPr>
              <w:t>
фенклоразол-этил (антидот), 35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ПИВАЛТ, в.к. (имазетапир, 100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ПИЛАР 2,4-Д, 72% в.р. (2,4-Д</w:t>
            </w:r>
            <w:r>
              <w:br/>
            </w:r>
            <w:r>
              <w:rPr>
                <w:rFonts w:ascii="Times New Roman"/>
                <w:b w:val="false"/>
                <w:i w:val="false"/>
                <w:color w:val="000000"/>
                <w:sz w:val="20"/>
              </w:rPr>
              <w:t>
диметиламинная соль)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ПИЛАРАУНД, в.р. (глифосат, 360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Робусто супер (ЦИКЛОН), к.э.</w:t>
            </w:r>
            <w:r>
              <w:br/>
            </w:r>
            <w:r>
              <w:rPr>
                <w:rFonts w:ascii="Times New Roman"/>
                <w:b w:val="false"/>
                <w:i w:val="false"/>
                <w:color w:val="000000"/>
                <w:sz w:val="20"/>
              </w:rPr>
              <w:t>
(2-этилгексиловый эфир 2,4-Д</w:t>
            </w:r>
            <w:r>
              <w:br/>
            </w:r>
            <w:r>
              <w:rPr>
                <w:rFonts w:ascii="Times New Roman"/>
                <w:b w:val="false"/>
                <w:i w:val="false"/>
                <w:color w:val="000000"/>
                <w:sz w:val="20"/>
              </w:rPr>
              <w:t>
кислоты, 905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САРАЦИН, э.м.в. (феноксапроп-п-этил</w:t>
            </w:r>
            <w:r>
              <w:br/>
            </w:r>
            <w:r>
              <w:rPr>
                <w:rFonts w:ascii="Times New Roman"/>
                <w:b w:val="false"/>
                <w:i w:val="false"/>
                <w:color w:val="000000"/>
                <w:sz w:val="20"/>
              </w:rPr>
              <w:t>
140 г/л + клодинафоп-прапаргил 90</w:t>
            </w:r>
            <w:r>
              <w:br/>
            </w:r>
            <w:r>
              <w:rPr>
                <w:rFonts w:ascii="Times New Roman"/>
                <w:b w:val="false"/>
                <w:i w:val="false"/>
                <w:color w:val="000000"/>
                <w:sz w:val="20"/>
              </w:rPr>
              <w:t>
г/л + клоквинтоцет-мексил 72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СОНРАУНД, 48% в.р. (глифосат, 360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СОПИК 080, к.э.</w:t>
            </w:r>
            <w:r>
              <w:br/>
            </w:r>
            <w:r>
              <w:rPr>
                <w:rFonts w:ascii="Times New Roman"/>
                <w:b w:val="false"/>
                <w:i w:val="false"/>
                <w:color w:val="000000"/>
                <w:sz w:val="20"/>
              </w:rPr>
              <w:t>
(клодинафоп-пропаргил, 80 г/л +</w:t>
            </w:r>
            <w:r>
              <w:br/>
            </w:r>
            <w:r>
              <w:rPr>
                <w:rFonts w:ascii="Times New Roman"/>
                <w:b w:val="false"/>
                <w:i w:val="false"/>
                <w:color w:val="000000"/>
                <w:sz w:val="20"/>
              </w:rPr>
              <w:t>
клоквинтоцет-мексил (антидот),</w:t>
            </w:r>
            <w:r>
              <w:br/>
            </w:r>
            <w:r>
              <w:rPr>
                <w:rFonts w:ascii="Times New Roman"/>
                <w:b w:val="false"/>
                <w:i w:val="false"/>
                <w:color w:val="000000"/>
                <w:sz w:val="20"/>
              </w:rPr>
              <w:t>
20г/л)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 ЭКСТРА, в.р. (глифосат, 540</w:t>
            </w:r>
            <w:r>
              <w:br/>
            </w:r>
            <w:r>
              <w:rPr>
                <w:rFonts w:ascii="Times New Roman"/>
                <w:b w:val="false"/>
                <w:i w:val="false"/>
                <w:color w:val="000000"/>
                <w:sz w:val="20"/>
              </w:rPr>
              <w:t>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ФЕНИЗАН, в.р. (дикамба к-ты, 360 г/л</w:t>
            </w:r>
            <w:r>
              <w:br/>
            </w:r>
            <w:r>
              <w:rPr>
                <w:rFonts w:ascii="Times New Roman"/>
                <w:b w:val="false"/>
                <w:i w:val="false"/>
                <w:color w:val="000000"/>
                <w:sz w:val="20"/>
              </w:rPr>
              <w:t>
+ хлорсульфурон к-ты, 22, 2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 в.р. (глифосат кислоты 540 г/л)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в.д.г. (трибенурон-метил,</w:t>
            </w:r>
            <w:r>
              <w:br/>
            </w:r>
            <w:r>
              <w:rPr>
                <w:rFonts w:ascii="Times New Roman"/>
                <w:b w:val="false"/>
                <w:i w:val="false"/>
                <w:color w:val="000000"/>
                <w:sz w:val="20"/>
              </w:rPr>
              <w:t>
750 г/кг)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bl>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p>
      <w:pPr>
        <w:spacing w:after="0"/>
        <w:ind w:left="0"/>
        <w:jc w:val="both"/>
      </w:pPr>
      <w:r>
        <w:rPr>
          <w:rFonts w:ascii="Times New Roman"/>
          <w:b w:val="false"/>
          <w:i/>
          <w:color w:val="000000"/>
          <w:sz w:val="28"/>
        </w:rPr>
        <w:t>      Аким Костанайской области                  Н. Садуакасов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