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e119" w14:textId="90ce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централизованного хозяйственно-питьевого водозабора подземных вод в селе Фурманово города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232. Зарегистрировано Департаментом юстиции Костанайской области 19 июля 2013 года № 4187.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централизованного хозяйственно–питьевого водозабора подземных вод в селе Фурманово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окружающей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хозяйственно–питьевого водозабора подземных вод</w:t>
      </w:r>
      <w:r>
        <w:br/>
      </w:r>
      <w:r>
        <w:rPr>
          <w:rFonts w:ascii="Times New Roman"/>
          <w:b/>
          <w:i w:val="false"/>
          <w:color w:val="000000"/>
        </w:rPr>
        <w:t>в селе Фурманово города Аркалыка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зон санитарной охраны централизованного хозяйственно–питьевого водозабора подземных вод в селе Фурманово города Аркалыка Костанайской области (Заказчик – государственное учреждение "Отдел строительства, архитектуры и градостроительства акимата города Аркалыка").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